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5A8" w:rsidRDefault="00AA05A8">
      <w:pPr>
        <w:pStyle w:val="Title"/>
        <w:rPr>
          <w:sz w:val="44"/>
        </w:rPr>
      </w:pPr>
      <w:r>
        <w:rPr>
          <w:sz w:val="44"/>
        </w:rPr>
        <w:t>R</w:t>
      </w:r>
      <w:r>
        <w:rPr>
          <w:sz w:val="36"/>
        </w:rPr>
        <w:t>USSELL</w:t>
      </w:r>
      <w:r>
        <w:rPr>
          <w:sz w:val="44"/>
        </w:rPr>
        <w:t xml:space="preserve"> H. E</w:t>
      </w:r>
      <w:r>
        <w:rPr>
          <w:sz w:val="36"/>
        </w:rPr>
        <w:t>PP</w:t>
      </w:r>
    </w:p>
    <w:p w:rsidR="00AA05A8" w:rsidRDefault="004D6E53">
      <w:pPr>
        <w:rPr>
          <w:sz w:val="22"/>
        </w:rPr>
      </w:pPr>
      <w:r>
        <w:rPr>
          <w:noProof/>
          <w:sz w:val="22"/>
        </w:rPr>
        <w:drawing>
          <wp:inline distT="0" distB="0" distL="0" distR="0">
            <wp:extent cx="5486400" cy="95250"/>
            <wp:effectExtent l="19050" t="0" r="0" b="0"/>
            <wp:docPr id="1" name="Picture 1" descr="bd1515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15155_"/>
                    <pic:cNvPicPr>
                      <a:picLocks noChangeAspect="1" noChangeArrowheads="1"/>
                    </pic:cNvPicPr>
                  </pic:nvPicPr>
                  <pic:blipFill>
                    <a:blip r:embed="rId7" cstate="print"/>
                    <a:srcRect/>
                    <a:stretch>
                      <a:fillRect/>
                    </a:stretch>
                  </pic:blipFill>
                  <pic:spPr bwMode="auto">
                    <a:xfrm>
                      <a:off x="0" y="0"/>
                      <a:ext cx="5486400" cy="95250"/>
                    </a:xfrm>
                    <a:prstGeom prst="rect">
                      <a:avLst/>
                    </a:prstGeom>
                    <a:noFill/>
                    <a:ln w="9525">
                      <a:noFill/>
                      <a:miter lim="800000"/>
                      <a:headEnd/>
                      <a:tailEnd/>
                    </a:ln>
                  </pic:spPr>
                </pic:pic>
              </a:graphicData>
            </a:graphic>
          </wp:inline>
        </w:drawing>
      </w:r>
    </w:p>
    <w:p w:rsidR="00C57524" w:rsidRDefault="009D4859" w:rsidP="00C57524">
      <w:pPr>
        <w:rPr>
          <w:sz w:val="22"/>
        </w:rPr>
      </w:pPr>
      <w:r>
        <w:rPr>
          <w:sz w:val="22"/>
        </w:rPr>
        <w:t>725 Mourning Dove Dr.</w:t>
      </w:r>
      <w:r w:rsidR="00C57524">
        <w:rPr>
          <w:sz w:val="22"/>
        </w:rPr>
        <w:tab/>
      </w:r>
      <w:r w:rsidR="00C57524">
        <w:rPr>
          <w:sz w:val="22"/>
        </w:rPr>
        <w:tab/>
      </w:r>
      <w:r w:rsidR="00C57524">
        <w:rPr>
          <w:sz w:val="22"/>
        </w:rPr>
        <w:tab/>
      </w:r>
      <w:r>
        <w:rPr>
          <w:sz w:val="22"/>
        </w:rPr>
        <w:tab/>
      </w:r>
      <w:r>
        <w:rPr>
          <w:sz w:val="22"/>
        </w:rPr>
        <w:tab/>
      </w:r>
      <w:r>
        <w:rPr>
          <w:sz w:val="22"/>
        </w:rPr>
        <w:tab/>
      </w:r>
      <w:r>
        <w:rPr>
          <w:sz w:val="22"/>
        </w:rPr>
        <w:tab/>
        <w:t xml:space="preserve">                608-628-3757</w:t>
      </w:r>
    </w:p>
    <w:p w:rsidR="00C57524" w:rsidRPr="00F010AE" w:rsidRDefault="009D4859" w:rsidP="00C57524">
      <w:pPr>
        <w:rPr>
          <w:sz w:val="22"/>
          <w:lang w:val="pt-BR"/>
        </w:rPr>
      </w:pPr>
      <w:r>
        <w:rPr>
          <w:sz w:val="22"/>
          <w:lang w:val="pt-BR"/>
        </w:rPr>
        <w:t>Cottage Grove, WI 53527</w:t>
      </w:r>
      <w:r w:rsidR="00C57524" w:rsidRPr="00F010AE">
        <w:rPr>
          <w:sz w:val="22"/>
          <w:lang w:val="pt-BR"/>
        </w:rPr>
        <w:tab/>
      </w:r>
      <w:r w:rsidR="00C57524" w:rsidRPr="00F010AE">
        <w:rPr>
          <w:sz w:val="22"/>
          <w:lang w:val="pt-BR"/>
        </w:rPr>
        <w:tab/>
      </w:r>
      <w:r w:rsidR="00C57524" w:rsidRPr="00F010AE">
        <w:rPr>
          <w:sz w:val="22"/>
          <w:lang w:val="pt-BR"/>
        </w:rPr>
        <w:tab/>
      </w:r>
      <w:r w:rsidR="00C57524" w:rsidRPr="00F010AE">
        <w:rPr>
          <w:sz w:val="22"/>
          <w:lang w:val="pt-BR"/>
        </w:rPr>
        <w:tab/>
        <w:t xml:space="preserve">                 </w:t>
      </w:r>
      <w:r w:rsidR="00A84526">
        <w:rPr>
          <w:sz w:val="22"/>
          <w:lang w:val="pt-BR"/>
        </w:rPr>
        <w:t xml:space="preserve">             </w:t>
      </w:r>
      <w:r>
        <w:rPr>
          <w:sz w:val="22"/>
          <w:lang w:val="pt-BR"/>
        </w:rPr>
        <w:t>r</w:t>
      </w:r>
      <w:r w:rsidR="00A84526">
        <w:rPr>
          <w:sz w:val="22"/>
          <w:lang w:val="pt-BR"/>
        </w:rPr>
        <w:t>ussell.epp@wisc.edu</w:t>
      </w:r>
    </w:p>
    <w:p w:rsidR="006C2400" w:rsidRDefault="006C2400">
      <w:pPr>
        <w:rPr>
          <w:sz w:val="22"/>
        </w:rPr>
      </w:pPr>
    </w:p>
    <w:p w:rsidR="00AA05A8" w:rsidRPr="003E3DFE" w:rsidRDefault="00814FB8">
      <w:pPr>
        <w:tabs>
          <w:tab w:val="left" w:pos="3240"/>
          <w:tab w:val="left" w:pos="5220"/>
        </w:tabs>
        <w:rPr>
          <w:b/>
          <w:u w:val="single"/>
        </w:rPr>
      </w:pPr>
      <w:r w:rsidRPr="003E3DFE">
        <w:rPr>
          <w:b/>
          <w:u w:val="single"/>
        </w:rPr>
        <w:t>EXPERIENCE</w:t>
      </w:r>
    </w:p>
    <w:p w:rsidR="00AA05A8" w:rsidRDefault="00AA05A8">
      <w:pPr>
        <w:rPr>
          <w:sz w:val="22"/>
        </w:rPr>
      </w:pPr>
    </w:p>
    <w:p w:rsidR="0064304B" w:rsidRDefault="0064304B" w:rsidP="0064304B">
      <w:pPr>
        <w:pStyle w:val="Heading4"/>
        <w:tabs>
          <w:tab w:val="left" w:pos="3240"/>
          <w:tab w:val="left" w:pos="7380"/>
          <w:tab w:val="left" w:pos="7560"/>
          <w:tab w:val="left" w:pos="7740"/>
        </w:tabs>
      </w:pPr>
      <w:r>
        <w:t>University of Wisconsin-Madison</w:t>
      </w:r>
      <w:r>
        <w:tab/>
        <w:t xml:space="preserve">    </w:t>
      </w:r>
      <w:r>
        <w:rPr>
          <w:b w:val="0"/>
          <w:bCs/>
        </w:rPr>
        <w:t>Madison, Wisconsin                                       2013</w:t>
      </w:r>
      <w:r>
        <w:rPr>
          <w:b w:val="0"/>
        </w:rPr>
        <w:t>-Present</w:t>
      </w:r>
    </w:p>
    <w:p w:rsidR="00CC43F0" w:rsidRDefault="00CC43F0" w:rsidP="00BB449E">
      <w:pPr>
        <w:tabs>
          <w:tab w:val="left" w:pos="3240"/>
        </w:tabs>
        <w:rPr>
          <w:b/>
          <w:sz w:val="22"/>
        </w:rPr>
      </w:pPr>
      <w:r w:rsidRPr="00CC43F0">
        <w:rPr>
          <w:b/>
          <w:sz w:val="22"/>
        </w:rPr>
        <w:t>School of Business</w:t>
      </w:r>
    </w:p>
    <w:p w:rsidR="0064304B" w:rsidRPr="00BB449E" w:rsidRDefault="00CC43F0" w:rsidP="00BB449E">
      <w:pPr>
        <w:tabs>
          <w:tab w:val="left" w:pos="3240"/>
        </w:tabs>
        <w:rPr>
          <w:sz w:val="20"/>
        </w:rPr>
      </w:pPr>
      <w:r>
        <w:rPr>
          <w:sz w:val="20"/>
        </w:rPr>
        <w:t xml:space="preserve"> </w:t>
      </w:r>
      <w:r w:rsidR="0064304B">
        <w:rPr>
          <w:sz w:val="20"/>
        </w:rPr>
        <w:t>LECTURER</w:t>
      </w:r>
    </w:p>
    <w:p w:rsidR="0064304B" w:rsidRDefault="0064304B" w:rsidP="007629CB">
      <w:pPr>
        <w:pStyle w:val="Heading4"/>
        <w:tabs>
          <w:tab w:val="left" w:pos="3240"/>
          <w:tab w:val="left" w:pos="7560"/>
          <w:tab w:val="left" w:pos="7740"/>
        </w:tabs>
      </w:pPr>
    </w:p>
    <w:p w:rsidR="00A84526" w:rsidRDefault="00244665" w:rsidP="00024E0F">
      <w:pPr>
        <w:autoSpaceDE w:val="0"/>
        <w:autoSpaceDN w:val="0"/>
        <w:adjustRightInd w:val="0"/>
        <w:rPr>
          <w:rFonts w:eastAsia="Wingdings-Regular"/>
          <w:sz w:val="22"/>
          <w:szCs w:val="22"/>
        </w:rPr>
      </w:pPr>
      <w:r>
        <w:rPr>
          <w:rFonts w:eastAsia="Wingdings-Regular"/>
          <w:sz w:val="22"/>
          <w:szCs w:val="22"/>
        </w:rPr>
        <w:t xml:space="preserve">Responsible for the design and execution of the </w:t>
      </w:r>
      <w:r w:rsidR="00A84526">
        <w:rPr>
          <w:rFonts w:eastAsia="Wingdings-Regular"/>
          <w:sz w:val="22"/>
          <w:szCs w:val="22"/>
        </w:rPr>
        <w:t>following courses:</w:t>
      </w:r>
    </w:p>
    <w:p w:rsidR="00244665" w:rsidRDefault="00F56171" w:rsidP="00A84526">
      <w:pPr>
        <w:numPr>
          <w:ilvl w:val="0"/>
          <w:numId w:val="3"/>
        </w:numPr>
        <w:autoSpaceDE w:val="0"/>
        <w:autoSpaceDN w:val="0"/>
        <w:adjustRightInd w:val="0"/>
        <w:rPr>
          <w:rFonts w:eastAsia="Wingdings-Regular"/>
          <w:sz w:val="22"/>
          <w:szCs w:val="22"/>
        </w:rPr>
      </w:pPr>
      <w:r>
        <w:rPr>
          <w:rFonts w:eastAsia="Wingdings-Regular"/>
          <w:sz w:val="22"/>
          <w:szCs w:val="22"/>
        </w:rPr>
        <w:t xml:space="preserve">Graduate </w:t>
      </w:r>
      <w:r w:rsidR="00EE6629">
        <w:rPr>
          <w:rFonts w:eastAsia="Wingdings-Regular"/>
          <w:sz w:val="22"/>
          <w:szCs w:val="22"/>
        </w:rPr>
        <w:t xml:space="preserve">(Executive MBA) </w:t>
      </w:r>
      <w:r w:rsidR="00BC20C5">
        <w:rPr>
          <w:rFonts w:eastAsia="Wingdings-Regular"/>
          <w:sz w:val="22"/>
          <w:szCs w:val="22"/>
        </w:rPr>
        <w:t xml:space="preserve">course </w:t>
      </w:r>
      <w:r w:rsidR="00244665">
        <w:rPr>
          <w:rFonts w:eastAsia="Wingdings-Regular"/>
          <w:sz w:val="22"/>
          <w:szCs w:val="22"/>
        </w:rPr>
        <w:t xml:space="preserve">titled </w:t>
      </w:r>
      <w:r w:rsidR="00244665" w:rsidRPr="004E2474">
        <w:rPr>
          <w:rFonts w:eastAsia="Wingdings-Regular"/>
          <w:i/>
          <w:sz w:val="22"/>
          <w:szCs w:val="22"/>
        </w:rPr>
        <w:t>Managerial Accounting</w:t>
      </w:r>
      <w:r w:rsidR="00A84526">
        <w:rPr>
          <w:rFonts w:eastAsia="Wingdings-Regular"/>
          <w:sz w:val="22"/>
          <w:szCs w:val="22"/>
        </w:rPr>
        <w:t xml:space="preserve"> (ACCT IS 710)</w:t>
      </w:r>
      <w:r w:rsidR="00244665">
        <w:rPr>
          <w:rFonts w:eastAsia="Wingdings-Regular"/>
          <w:sz w:val="22"/>
          <w:szCs w:val="22"/>
        </w:rPr>
        <w:t xml:space="preserve">: </w:t>
      </w:r>
    </w:p>
    <w:p w:rsidR="00244665" w:rsidRPr="00E345EC" w:rsidRDefault="004E2474" w:rsidP="002F1548">
      <w:pPr>
        <w:pStyle w:val="ListParagraph"/>
        <w:autoSpaceDE w:val="0"/>
        <w:autoSpaceDN w:val="0"/>
        <w:adjustRightInd w:val="0"/>
        <w:ind w:left="1080"/>
        <w:rPr>
          <w:rFonts w:eastAsia="Wingdings-Regular"/>
          <w:sz w:val="22"/>
          <w:szCs w:val="22"/>
        </w:rPr>
      </w:pPr>
      <w:r w:rsidRPr="00E345EC">
        <w:rPr>
          <w:rFonts w:eastAsia="Wingdings-Regular"/>
          <w:sz w:val="22"/>
          <w:szCs w:val="22"/>
        </w:rPr>
        <w:t xml:space="preserve">Description: </w:t>
      </w:r>
      <w:r w:rsidR="00244665" w:rsidRPr="00E345EC">
        <w:rPr>
          <w:rFonts w:eastAsia="Wingdings-Regular"/>
          <w:sz w:val="22"/>
          <w:szCs w:val="22"/>
        </w:rPr>
        <w:t>provide students with an understanding of the role of management accounting information in the support of key strategic and operational management processes</w:t>
      </w:r>
      <w:r w:rsidR="00E345EC" w:rsidRPr="00E345EC">
        <w:rPr>
          <w:rFonts w:eastAsia="Wingdings-Regular"/>
          <w:sz w:val="22"/>
          <w:szCs w:val="22"/>
        </w:rPr>
        <w:t xml:space="preserve"> including</w:t>
      </w:r>
      <w:r w:rsidR="00244665" w:rsidRPr="00E345EC">
        <w:rPr>
          <w:rFonts w:eastAsia="Wingdings-Regular"/>
          <w:sz w:val="22"/>
          <w:szCs w:val="22"/>
        </w:rPr>
        <w:t xml:space="preserve"> balanced scorecard reporting, activity-based costing, value chain analysis, cost volume profit analysis, and flexible budget development</w:t>
      </w:r>
    </w:p>
    <w:p w:rsidR="00244665" w:rsidRDefault="00244665" w:rsidP="00244665">
      <w:pPr>
        <w:autoSpaceDE w:val="0"/>
        <w:autoSpaceDN w:val="0"/>
        <w:adjustRightInd w:val="0"/>
        <w:ind w:left="720"/>
        <w:rPr>
          <w:rFonts w:eastAsia="Wingdings-Regular"/>
          <w:sz w:val="22"/>
          <w:szCs w:val="22"/>
        </w:rPr>
      </w:pPr>
      <w:bookmarkStart w:id="0" w:name="_GoBack"/>
      <w:bookmarkEnd w:id="0"/>
    </w:p>
    <w:p w:rsidR="00F56171" w:rsidRDefault="00EE6629" w:rsidP="00BC20C5">
      <w:pPr>
        <w:numPr>
          <w:ilvl w:val="0"/>
          <w:numId w:val="3"/>
        </w:numPr>
        <w:autoSpaceDE w:val="0"/>
        <w:autoSpaceDN w:val="0"/>
        <w:adjustRightInd w:val="0"/>
        <w:rPr>
          <w:rFonts w:eastAsia="Wingdings-Regular"/>
          <w:sz w:val="22"/>
          <w:szCs w:val="22"/>
        </w:rPr>
      </w:pPr>
      <w:r>
        <w:rPr>
          <w:rFonts w:eastAsia="Wingdings-Regular"/>
          <w:sz w:val="22"/>
          <w:szCs w:val="22"/>
        </w:rPr>
        <w:t xml:space="preserve">Graduate course titled </w:t>
      </w:r>
      <w:r w:rsidRPr="004E2474">
        <w:rPr>
          <w:rFonts w:eastAsia="Wingdings-Regular"/>
          <w:i/>
          <w:sz w:val="22"/>
          <w:szCs w:val="22"/>
        </w:rPr>
        <w:t>Managerial Accounting</w:t>
      </w:r>
      <w:r>
        <w:rPr>
          <w:rFonts w:eastAsia="Wingdings-Regular"/>
          <w:sz w:val="22"/>
          <w:szCs w:val="22"/>
        </w:rPr>
        <w:t xml:space="preserve"> (ACCT IS 710):</w:t>
      </w:r>
    </w:p>
    <w:p w:rsidR="00EE6629" w:rsidRDefault="004E2474" w:rsidP="002F1548">
      <w:pPr>
        <w:pStyle w:val="ListParagraph"/>
        <w:autoSpaceDE w:val="0"/>
        <w:autoSpaceDN w:val="0"/>
        <w:adjustRightInd w:val="0"/>
        <w:ind w:left="1080"/>
        <w:rPr>
          <w:rFonts w:eastAsia="Wingdings-Regular"/>
          <w:sz w:val="22"/>
          <w:szCs w:val="22"/>
        </w:rPr>
      </w:pPr>
      <w:r>
        <w:rPr>
          <w:rFonts w:eastAsia="Wingdings-Regular"/>
          <w:sz w:val="22"/>
          <w:szCs w:val="22"/>
        </w:rPr>
        <w:t xml:space="preserve">Description: </w:t>
      </w:r>
      <w:r w:rsidR="00EE6629">
        <w:rPr>
          <w:rFonts w:eastAsia="Wingdings-Regular"/>
          <w:sz w:val="22"/>
          <w:szCs w:val="22"/>
        </w:rPr>
        <w:t>interpretation and use of accounting data of management planning, decision making and control including cost volume profit relationships, relevant costs, variable (direct) costing, activity-based costing and performance evaluation of segments</w:t>
      </w:r>
    </w:p>
    <w:p w:rsidR="00F56171" w:rsidRDefault="00F56171" w:rsidP="00244665">
      <w:pPr>
        <w:autoSpaceDE w:val="0"/>
        <w:autoSpaceDN w:val="0"/>
        <w:adjustRightInd w:val="0"/>
        <w:ind w:left="720"/>
        <w:rPr>
          <w:rFonts w:eastAsia="Wingdings-Regular"/>
          <w:sz w:val="22"/>
          <w:szCs w:val="22"/>
        </w:rPr>
      </w:pPr>
    </w:p>
    <w:p w:rsidR="004E2474" w:rsidRDefault="004E2474" w:rsidP="004E2474">
      <w:pPr>
        <w:numPr>
          <w:ilvl w:val="0"/>
          <w:numId w:val="3"/>
        </w:numPr>
        <w:autoSpaceDE w:val="0"/>
        <w:autoSpaceDN w:val="0"/>
        <w:adjustRightInd w:val="0"/>
        <w:rPr>
          <w:rFonts w:eastAsia="Wingdings-Regular"/>
          <w:sz w:val="22"/>
          <w:szCs w:val="22"/>
        </w:rPr>
      </w:pPr>
      <w:r>
        <w:rPr>
          <w:rFonts w:eastAsia="Wingdings-Regular"/>
          <w:sz w:val="22"/>
          <w:szCs w:val="22"/>
        </w:rPr>
        <w:t xml:space="preserve">Undergraduate course titled </w:t>
      </w:r>
      <w:r w:rsidRPr="004E2474">
        <w:rPr>
          <w:rFonts w:eastAsia="Wingdings-Regular"/>
          <w:sz w:val="22"/>
          <w:szCs w:val="22"/>
        </w:rPr>
        <w:t>Cost Management Systems</w:t>
      </w:r>
      <w:r>
        <w:rPr>
          <w:rFonts w:eastAsia="Wingdings-Regular"/>
          <w:sz w:val="22"/>
          <w:szCs w:val="22"/>
        </w:rPr>
        <w:t xml:space="preserve"> (ACCT IS 310)</w:t>
      </w:r>
    </w:p>
    <w:p w:rsidR="004E2474" w:rsidRDefault="004E2474" w:rsidP="002F1548">
      <w:pPr>
        <w:pStyle w:val="ListParagraph"/>
        <w:autoSpaceDE w:val="0"/>
        <w:autoSpaceDN w:val="0"/>
        <w:adjustRightInd w:val="0"/>
        <w:ind w:left="1080"/>
        <w:rPr>
          <w:rFonts w:eastAsia="Wingdings-Regular"/>
          <w:sz w:val="22"/>
          <w:szCs w:val="22"/>
        </w:rPr>
      </w:pPr>
      <w:r>
        <w:rPr>
          <w:rFonts w:eastAsia="Wingdings-Regular"/>
          <w:sz w:val="22"/>
          <w:szCs w:val="22"/>
        </w:rPr>
        <w:t xml:space="preserve">Description: design of actual and standard cost systems for reporting costs in job costing, process costing, and activity costing production environments including overhead allocations.  Budgeting and profit planning procedures as well as variance analysis and performance evaluation techniques are discussed  </w:t>
      </w:r>
    </w:p>
    <w:p w:rsidR="004E2474" w:rsidRDefault="004E2474" w:rsidP="00244665">
      <w:pPr>
        <w:autoSpaceDE w:val="0"/>
        <w:autoSpaceDN w:val="0"/>
        <w:adjustRightInd w:val="0"/>
        <w:ind w:left="720"/>
        <w:rPr>
          <w:rFonts w:eastAsia="Wingdings-Regular"/>
          <w:sz w:val="22"/>
          <w:szCs w:val="22"/>
        </w:rPr>
      </w:pPr>
    </w:p>
    <w:p w:rsidR="00244665" w:rsidRDefault="00A84526" w:rsidP="00A84526">
      <w:pPr>
        <w:numPr>
          <w:ilvl w:val="0"/>
          <w:numId w:val="3"/>
        </w:numPr>
        <w:autoSpaceDE w:val="0"/>
        <w:autoSpaceDN w:val="0"/>
        <w:adjustRightInd w:val="0"/>
        <w:rPr>
          <w:rFonts w:eastAsia="Wingdings-Regular"/>
          <w:sz w:val="22"/>
          <w:szCs w:val="22"/>
        </w:rPr>
      </w:pPr>
      <w:r>
        <w:rPr>
          <w:rFonts w:eastAsia="Wingdings-Regular"/>
          <w:sz w:val="22"/>
          <w:szCs w:val="22"/>
        </w:rPr>
        <w:t>U</w:t>
      </w:r>
      <w:r w:rsidR="00244665">
        <w:rPr>
          <w:rFonts w:eastAsia="Wingdings-Regular"/>
          <w:sz w:val="22"/>
          <w:szCs w:val="22"/>
        </w:rPr>
        <w:t xml:space="preserve">ndergraduate course titled </w:t>
      </w:r>
      <w:r w:rsidRPr="004E2474">
        <w:rPr>
          <w:rFonts w:eastAsia="Wingdings-Regular"/>
          <w:i/>
          <w:sz w:val="22"/>
          <w:szCs w:val="22"/>
        </w:rPr>
        <w:t>Financial Reporting I</w:t>
      </w:r>
      <w:r>
        <w:rPr>
          <w:rFonts w:eastAsia="Wingdings-Regular"/>
          <w:sz w:val="22"/>
          <w:szCs w:val="22"/>
        </w:rPr>
        <w:t xml:space="preserve"> (ACCT IS 301)</w:t>
      </w:r>
    </w:p>
    <w:p w:rsidR="0064304B" w:rsidRDefault="00024E0F" w:rsidP="002F1548">
      <w:pPr>
        <w:pStyle w:val="ListParagraph"/>
        <w:autoSpaceDE w:val="0"/>
        <w:autoSpaceDN w:val="0"/>
        <w:adjustRightInd w:val="0"/>
        <w:ind w:left="1080"/>
        <w:rPr>
          <w:rFonts w:eastAsia="Wingdings-Regular"/>
          <w:sz w:val="22"/>
          <w:szCs w:val="22"/>
        </w:rPr>
      </w:pPr>
      <w:r>
        <w:rPr>
          <w:rFonts w:eastAsia="Wingdings-Regular"/>
          <w:sz w:val="22"/>
          <w:szCs w:val="22"/>
        </w:rPr>
        <w:t xml:space="preserve">Description: </w:t>
      </w:r>
      <w:r w:rsidR="00244665" w:rsidRPr="00E240BD">
        <w:rPr>
          <w:rFonts w:eastAsia="Wingdings-Regular"/>
          <w:sz w:val="22"/>
          <w:szCs w:val="22"/>
        </w:rPr>
        <w:t>emphasize the complex issues of corporate reporting theory and techniques such as the conceptual framework, financial statements, valuation techniques, long-lived assets (including intangibles) and impairments, short-term and long-term liabilities, stockholders’ equity, and long-term obligations, and revenue recognition</w:t>
      </w:r>
    </w:p>
    <w:p w:rsidR="00A84526" w:rsidRDefault="00A84526" w:rsidP="00A84526">
      <w:pPr>
        <w:autoSpaceDE w:val="0"/>
        <w:autoSpaceDN w:val="0"/>
        <w:adjustRightInd w:val="0"/>
        <w:rPr>
          <w:rFonts w:eastAsia="Wingdings-Regular"/>
          <w:sz w:val="22"/>
          <w:szCs w:val="22"/>
        </w:rPr>
      </w:pPr>
    </w:p>
    <w:p w:rsidR="00E345EC" w:rsidRDefault="00E345EC" w:rsidP="00E345EC">
      <w:pPr>
        <w:rPr>
          <w:sz w:val="22"/>
          <w:szCs w:val="22"/>
        </w:rPr>
      </w:pPr>
      <w:r w:rsidRPr="00E345EC">
        <w:rPr>
          <w:sz w:val="22"/>
          <w:szCs w:val="22"/>
        </w:rPr>
        <w:t xml:space="preserve">Recipient of the Mabel </w:t>
      </w:r>
      <w:r>
        <w:rPr>
          <w:sz w:val="22"/>
          <w:szCs w:val="22"/>
        </w:rPr>
        <w:t xml:space="preserve">W. </w:t>
      </w:r>
      <w:proofErr w:type="spellStart"/>
      <w:r w:rsidRPr="00E345EC">
        <w:rPr>
          <w:sz w:val="22"/>
          <w:szCs w:val="22"/>
        </w:rPr>
        <w:t>Chipman</w:t>
      </w:r>
      <w:proofErr w:type="spellEnd"/>
      <w:r w:rsidRPr="00E345EC">
        <w:rPr>
          <w:sz w:val="22"/>
          <w:szCs w:val="22"/>
        </w:rPr>
        <w:t xml:space="preserve"> Outstanding Teaching Award</w:t>
      </w:r>
      <w:r>
        <w:rPr>
          <w:sz w:val="22"/>
          <w:szCs w:val="22"/>
        </w:rPr>
        <w:t xml:space="preserve"> (staff)</w:t>
      </w:r>
      <w:r w:rsidRPr="00E345EC">
        <w:rPr>
          <w:sz w:val="22"/>
          <w:szCs w:val="22"/>
        </w:rPr>
        <w:t xml:space="preserve"> </w:t>
      </w:r>
      <w:r w:rsidR="00937B37">
        <w:rPr>
          <w:sz w:val="22"/>
          <w:szCs w:val="22"/>
        </w:rPr>
        <w:t>–</w:t>
      </w:r>
      <w:r w:rsidRPr="00E345EC">
        <w:rPr>
          <w:sz w:val="22"/>
          <w:szCs w:val="22"/>
        </w:rPr>
        <w:t xml:space="preserve"> 2016</w:t>
      </w:r>
    </w:p>
    <w:p w:rsidR="00937B37" w:rsidRDefault="00937B37" w:rsidP="00E345EC">
      <w:pPr>
        <w:rPr>
          <w:sz w:val="22"/>
          <w:szCs w:val="22"/>
        </w:rPr>
      </w:pPr>
    </w:p>
    <w:p w:rsidR="00937B37" w:rsidRPr="00E345EC" w:rsidRDefault="00937B37" w:rsidP="00E345EC">
      <w:pPr>
        <w:rPr>
          <w:sz w:val="22"/>
          <w:szCs w:val="22"/>
        </w:rPr>
      </w:pPr>
      <w:r>
        <w:rPr>
          <w:sz w:val="22"/>
          <w:szCs w:val="22"/>
        </w:rPr>
        <w:t>Faculty advisor to the student organization The Institute of Management Accountants (The IMA)</w:t>
      </w:r>
    </w:p>
    <w:p w:rsidR="0064304B" w:rsidRDefault="0064304B" w:rsidP="007629CB">
      <w:pPr>
        <w:pStyle w:val="Heading4"/>
        <w:tabs>
          <w:tab w:val="left" w:pos="3240"/>
          <w:tab w:val="left" w:pos="7560"/>
          <w:tab w:val="left" w:pos="7740"/>
        </w:tabs>
      </w:pPr>
    </w:p>
    <w:p w:rsidR="007629CB" w:rsidRDefault="007629CB" w:rsidP="007629CB">
      <w:pPr>
        <w:pStyle w:val="Heading4"/>
        <w:tabs>
          <w:tab w:val="left" w:pos="3240"/>
          <w:tab w:val="left" w:pos="7560"/>
          <w:tab w:val="left" w:pos="7740"/>
        </w:tabs>
      </w:pPr>
      <w:r>
        <w:t>Alliant Energy</w:t>
      </w:r>
      <w:r w:rsidR="00C57524">
        <w:t xml:space="preserve"> Corporation</w:t>
      </w:r>
      <w:r>
        <w:tab/>
        <w:t xml:space="preserve">    </w:t>
      </w:r>
      <w:r>
        <w:rPr>
          <w:b w:val="0"/>
          <w:bCs/>
        </w:rPr>
        <w:t xml:space="preserve">Madison, Wisconsin                                  </w:t>
      </w:r>
      <w:r w:rsidR="00E3426E">
        <w:rPr>
          <w:b w:val="0"/>
          <w:bCs/>
        </w:rPr>
        <w:t xml:space="preserve">   </w:t>
      </w:r>
      <w:r>
        <w:rPr>
          <w:b w:val="0"/>
          <w:bCs/>
        </w:rPr>
        <w:t xml:space="preserve">  </w:t>
      </w:r>
      <w:r w:rsidR="00EE4E1A">
        <w:rPr>
          <w:b w:val="0"/>
          <w:bCs/>
        </w:rPr>
        <w:t xml:space="preserve">    </w:t>
      </w:r>
      <w:r>
        <w:rPr>
          <w:b w:val="0"/>
        </w:rPr>
        <w:t>2009-</w:t>
      </w:r>
      <w:r w:rsidR="0064304B">
        <w:rPr>
          <w:b w:val="0"/>
        </w:rPr>
        <w:t>2013</w:t>
      </w:r>
    </w:p>
    <w:p w:rsidR="007629CB" w:rsidRDefault="007629CB" w:rsidP="007629CB">
      <w:pPr>
        <w:tabs>
          <w:tab w:val="left" w:pos="3240"/>
        </w:tabs>
        <w:rPr>
          <w:bCs/>
          <w:sz w:val="22"/>
        </w:rPr>
      </w:pPr>
      <w:r>
        <w:rPr>
          <w:sz w:val="20"/>
        </w:rPr>
        <w:t>MANAGER, INTERNAL AUDITS</w:t>
      </w:r>
      <w:r>
        <w:tab/>
      </w:r>
      <w:r>
        <w:tab/>
      </w:r>
      <w:r>
        <w:tab/>
      </w:r>
      <w:r>
        <w:tab/>
        <w:t xml:space="preserve">                </w:t>
      </w:r>
    </w:p>
    <w:p w:rsidR="007629CB" w:rsidRDefault="007629CB" w:rsidP="007629CB">
      <w:pPr>
        <w:tabs>
          <w:tab w:val="left" w:pos="3240"/>
        </w:tabs>
      </w:pPr>
    </w:p>
    <w:p w:rsidR="00785728" w:rsidRDefault="00785728" w:rsidP="00F170E0">
      <w:pPr>
        <w:numPr>
          <w:ilvl w:val="0"/>
          <w:numId w:val="3"/>
        </w:numPr>
        <w:autoSpaceDE w:val="0"/>
        <w:autoSpaceDN w:val="0"/>
        <w:adjustRightInd w:val="0"/>
        <w:ind w:left="360"/>
        <w:rPr>
          <w:rFonts w:eastAsia="Wingdings-Regular"/>
          <w:sz w:val="22"/>
          <w:szCs w:val="22"/>
        </w:rPr>
      </w:pPr>
      <w:r>
        <w:rPr>
          <w:rFonts w:eastAsia="Wingdings-Regular"/>
          <w:sz w:val="22"/>
          <w:szCs w:val="22"/>
        </w:rPr>
        <w:t>Reduced the company’s risk exposure by working directly with executive management to connect</w:t>
      </w:r>
    </w:p>
    <w:p w:rsidR="00785728" w:rsidRDefault="00785728" w:rsidP="00F170E0">
      <w:pPr>
        <w:autoSpaceDE w:val="0"/>
        <w:autoSpaceDN w:val="0"/>
        <w:adjustRightInd w:val="0"/>
        <w:ind w:left="360"/>
        <w:rPr>
          <w:rFonts w:eastAsia="Wingdings-Regular"/>
          <w:sz w:val="22"/>
          <w:szCs w:val="22"/>
        </w:rPr>
      </w:pPr>
      <w:proofErr w:type="gramStart"/>
      <w:r>
        <w:rPr>
          <w:rFonts w:eastAsia="Wingdings-Regular"/>
          <w:sz w:val="22"/>
          <w:szCs w:val="22"/>
        </w:rPr>
        <w:t>operational</w:t>
      </w:r>
      <w:proofErr w:type="gramEnd"/>
      <w:r>
        <w:rPr>
          <w:rFonts w:eastAsia="Wingdings-Regular"/>
          <w:sz w:val="22"/>
          <w:szCs w:val="22"/>
        </w:rPr>
        <w:t>, financial, technology and compliance risks which facilitated a holistic prioritization</w:t>
      </w:r>
      <w:r w:rsidR="00F170E0">
        <w:rPr>
          <w:rFonts w:eastAsia="Wingdings-Regular"/>
          <w:sz w:val="22"/>
          <w:szCs w:val="22"/>
        </w:rPr>
        <w:t xml:space="preserve"> </w:t>
      </w:r>
      <w:r>
        <w:rPr>
          <w:rFonts w:eastAsia="Wingdings-Regular"/>
          <w:sz w:val="22"/>
          <w:szCs w:val="22"/>
        </w:rPr>
        <w:t>of management’s risk mitigation efforts</w:t>
      </w:r>
    </w:p>
    <w:p w:rsidR="00785728" w:rsidRPr="00F170E0" w:rsidRDefault="00785728" w:rsidP="00F170E0">
      <w:pPr>
        <w:numPr>
          <w:ilvl w:val="0"/>
          <w:numId w:val="3"/>
        </w:numPr>
        <w:autoSpaceDE w:val="0"/>
        <w:autoSpaceDN w:val="0"/>
        <w:adjustRightInd w:val="0"/>
        <w:ind w:left="360"/>
        <w:rPr>
          <w:rFonts w:eastAsia="Wingdings-Regular"/>
          <w:sz w:val="22"/>
          <w:szCs w:val="22"/>
        </w:rPr>
      </w:pPr>
      <w:r w:rsidRPr="00F170E0">
        <w:rPr>
          <w:rFonts w:eastAsia="Wingdings-Regular"/>
          <w:sz w:val="22"/>
          <w:szCs w:val="22"/>
        </w:rPr>
        <w:t>Responsible for the company’s Sarbanes-Oxley (SOX) Section 404 internal controls over</w:t>
      </w:r>
      <w:r w:rsidR="00F170E0" w:rsidRPr="00F170E0">
        <w:rPr>
          <w:rFonts w:eastAsia="Wingdings-Regular"/>
          <w:sz w:val="22"/>
          <w:szCs w:val="22"/>
        </w:rPr>
        <w:t xml:space="preserve"> </w:t>
      </w:r>
      <w:r w:rsidRPr="00F170E0">
        <w:rPr>
          <w:rFonts w:eastAsia="Wingdings-Regular"/>
          <w:sz w:val="22"/>
          <w:szCs w:val="22"/>
        </w:rPr>
        <w:t>financial reporting (ICFR) compliance program and developed the design, scope and</w:t>
      </w:r>
      <w:r w:rsidR="00F170E0">
        <w:rPr>
          <w:rFonts w:eastAsia="Wingdings-Regular"/>
          <w:sz w:val="22"/>
          <w:szCs w:val="22"/>
        </w:rPr>
        <w:t xml:space="preserve"> </w:t>
      </w:r>
      <w:r w:rsidRPr="00F170E0">
        <w:rPr>
          <w:rFonts w:eastAsia="Wingdings-Regular"/>
          <w:sz w:val="22"/>
          <w:szCs w:val="22"/>
        </w:rPr>
        <w:t>administration of the program</w:t>
      </w:r>
    </w:p>
    <w:p w:rsidR="00785728" w:rsidRDefault="00785728" w:rsidP="00F170E0">
      <w:pPr>
        <w:numPr>
          <w:ilvl w:val="0"/>
          <w:numId w:val="3"/>
        </w:numPr>
        <w:autoSpaceDE w:val="0"/>
        <w:autoSpaceDN w:val="0"/>
        <w:adjustRightInd w:val="0"/>
        <w:ind w:left="360"/>
        <w:rPr>
          <w:rFonts w:eastAsia="Wingdings-Regular"/>
          <w:sz w:val="22"/>
          <w:szCs w:val="22"/>
        </w:rPr>
      </w:pPr>
      <w:r>
        <w:rPr>
          <w:rFonts w:eastAsia="Wingdings-Regular"/>
          <w:sz w:val="22"/>
          <w:szCs w:val="22"/>
        </w:rPr>
        <w:t>Directed operational, financial and compliance audits covering the following business cycles:</w:t>
      </w:r>
    </w:p>
    <w:p w:rsidR="00785728" w:rsidRDefault="00785728" w:rsidP="00F170E0">
      <w:pPr>
        <w:autoSpaceDE w:val="0"/>
        <w:autoSpaceDN w:val="0"/>
        <w:adjustRightInd w:val="0"/>
        <w:ind w:left="360"/>
        <w:rPr>
          <w:rFonts w:eastAsia="Wingdings-Regular"/>
          <w:sz w:val="22"/>
          <w:szCs w:val="22"/>
        </w:rPr>
      </w:pPr>
      <w:r>
        <w:rPr>
          <w:rFonts w:eastAsia="Wingdings-Regular"/>
          <w:sz w:val="22"/>
          <w:szCs w:val="22"/>
        </w:rPr>
        <w:t>financial reporting, energy trading, revenue,</w:t>
      </w:r>
      <w:r w:rsidR="00650FD8">
        <w:rPr>
          <w:rFonts w:eastAsia="Wingdings-Regular"/>
          <w:sz w:val="22"/>
          <w:szCs w:val="22"/>
        </w:rPr>
        <w:t xml:space="preserve"> </w:t>
      </w:r>
      <w:r>
        <w:rPr>
          <w:rFonts w:eastAsia="Wingdings-Regular"/>
          <w:sz w:val="22"/>
          <w:szCs w:val="22"/>
        </w:rPr>
        <w:t>taxes, accounts receivable, accounts payable, fixed</w:t>
      </w:r>
      <w:r w:rsidR="00650FD8" w:rsidRPr="00F170E0">
        <w:rPr>
          <w:rFonts w:eastAsia="Wingdings-Regular"/>
          <w:sz w:val="22"/>
          <w:szCs w:val="22"/>
        </w:rPr>
        <w:t>-</w:t>
      </w:r>
      <w:r w:rsidR="00F170E0">
        <w:rPr>
          <w:rFonts w:eastAsia="Wingdings-Regular"/>
          <w:sz w:val="22"/>
          <w:szCs w:val="22"/>
        </w:rPr>
        <w:t>a</w:t>
      </w:r>
      <w:r>
        <w:rPr>
          <w:rFonts w:eastAsia="Wingdings-Regular"/>
          <w:sz w:val="22"/>
          <w:szCs w:val="22"/>
        </w:rPr>
        <w:t>ssets, purchasing</w:t>
      </w:r>
      <w:r w:rsidR="00650FD8">
        <w:rPr>
          <w:rFonts w:eastAsia="Wingdings-Regular"/>
          <w:sz w:val="22"/>
          <w:szCs w:val="22"/>
        </w:rPr>
        <w:t xml:space="preserve">, </w:t>
      </w:r>
      <w:r>
        <w:rPr>
          <w:rFonts w:eastAsia="Wingdings-Regular"/>
          <w:sz w:val="22"/>
          <w:szCs w:val="22"/>
        </w:rPr>
        <w:t>entity-level controls</w:t>
      </w:r>
      <w:r w:rsidR="00650FD8">
        <w:rPr>
          <w:rFonts w:eastAsia="Wingdings-Regular"/>
          <w:sz w:val="22"/>
          <w:szCs w:val="22"/>
        </w:rPr>
        <w:t xml:space="preserve"> and information technology</w:t>
      </w:r>
    </w:p>
    <w:p w:rsidR="007349EC" w:rsidRPr="00F170E0" w:rsidRDefault="007349EC" w:rsidP="00F170E0">
      <w:pPr>
        <w:numPr>
          <w:ilvl w:val="0"/>
          <w:numId w:val="3"/>
        </w:numPr>
        <w:autoSpaceDE w:val="0"/>
        <w:autoSpaceDN w:val="0"/>
        <w:adjustRightInd w:val="0"/>
        <w:ind w:left="360"/>
        <w:rPr>
          <w:rFonts w:eastAsia="Wingdings-Regular"/>
          <w:sz w:val="22"/>
          <w:szCs w:val="22"/>
        </w:rPr>
      </w:pPr>
      <w:r w:rsidRPr="00F170E0">
        <w:rPr>
          <w:rFonts w:eastAsia="Wingdings-Regular"/>
          <w:sz w:val="22"/>
          <w:szCs w:val="22"/>
        </w:rPr>
        <w:t xml:space="preserve">Established and maintained a Quality Assurance Improvement Program (QAIP) that provided auditable benchmarking capabilities, ranked process improvement efforts and evaluated performance </w:t>
      </w:r>
    </w:p>
    <w:p w:rsidR="00785728" w:rsidRDefault="00785728" w:rsidP="00785728">
      <w:pPr>
        <w:pStyle w:val="Heading4"/>
        <w:tabs>
          <w:tab w:val="left" w:pos="3240"/>
          <w:tab w:val="left" w:pos="7560"/>
          <w:tab w:val="left" w:pos="7740"/>
        </w:tabs>
        <w:rPr>
          <w:rFonts w:eastAsia="Wingdings-Regular"/>
          <w:szCs w:val="22"/>
        </w:rPr>
      </w:pPr>
    </w:p>
    <w:p w:rsidR="004D2C95" w:rsidRPr="00C57524" w:rsidRDefault="004D2C95" w:rsidP="0064304B">
      <w:pPr>
        <w:pStyle w:val="Heading4"/>
        <w:tabs>
          <w:tab w:val="left" w:pos="3240"/>
          <w:tab w:val="left" w:pos="7380"/>
          <w:tab w:val="left" w:pos="7560"/>
          <w:tab w:val="left" w:pos="7740"/>
        </w:tabs>
        <w:rPr>
          <w:b w:val="0"/>
          <w:bCs/>
        </w:rPr>
      </w:pPr>
      <w:r>
        <w:t xml:space="preserve">Deloitte &amp; </w:t>
      </w:r>
      <w:proofErr w:type="spellStart"/>
      <w:r>
        <w:t>Touche</w:t>
      </w:r>
      <w:proofErr w:type="spellEnd"/>
      <w:r>
        <w:t>, LLP</w:t>
      </w:r>
      <w:r>
        <w:tab/>
        <w:t xml:space="preserve">    </w:t>
      </w:r>
      <w:r>
        <w:rPr>
          <w:b w:val="0"/>
          <w:bCs/>
        </w:rPr>
        <w:t xml:space="preserve">Milwaukee, Wisconsin    </w:t>
      </w:r>
      <w:r w:rsidR="0064304B">
        <w:rPr>
          <w:b w:val="0"/>
          <w:bCs/>
        </w:rPr>
        <w:t xml:space="preserve">                              </w:t>
      </w:r>
      <w:r w:rsidR="00EE4E1A">
        <w:rPr>
          <w:b w:val="0"/>
          <w:bCs/>
        </w:rPr>
        <w:t xml:space="preserve">   </w:t>
      </w:r>
      <w:r w:rsidR="0064304B">
        <w:rPr>
          <w:b w:val="0"/>
          <w:bCs/>
        </w:rPr>
        <w:t xml:space="preserve"> </w:t>
      </w:r>
      <w:r>
        <w:rPr>
          <w:b w:val="0"/>
        </w:rPr>
        <w:t>2008-2009</w:t>
      </w:r>
    </w:p>
    <w:p w:rsidR="004D2C95" w:rsidRDefault="004D2C95" w:rsidP="0064304B">
      <w:pPr>
        <w:tabs>
          <w:tab w:val="left" w:pos="3240"/>
          <w:tab w:val="left" w:pos="7380"/>
        </w:tabs>
        <w:rPr>
          <w:sz w:val="20"/>
        </w:rPr>
      </w:pPr>
      <w:r>
        <w:rPr>
          <w:sz w:val="20"/>
        </w:rPr>
        <w:tab/>
        <w:t xml:space="preserve">    </w:t>
      </w:r>
      <w:r w:rsidR="00C410FE">
        <w:rPr>
          <w:sz w:val="20"/>
        </w:rPr>
        <w:t xml:space="preserve"> </w:t>
      </w:r>
      <w:r w:rsidRPr="00C57524">
        <w:rPr>
          <w:sz w:val="22"/>
          <w:szCs w:val="22"/>
        </w:rPr>
        <w:t>Omaha, Nebraska</w:t>
      </w:r>
      <w:r w:rsidRPr="00C57524">
        <w:rPr>
          <w:sz w:val="22"/>
          <w:szCs w:val="22"/>
        </w:rPr>
        <w:tab/>
      </w:r>
      <w:r w:rsidR="00EE4E1A">
        <w:rPr>
          <w:sz w:val="22"/>
          <w:szCs w:val="22"/>
        </w:rPr>
        <w:t xml:space="preserve">    </w:t>
      </w:r>
      <w:r>
        <w:rPr>
          <w:sz w:val="22"/>
          <w:szCs w:val="22"/>
        </w:rPr>
        <w:t>2002-</w:t>
      </w:r>
      <w:r w:rsidRPr="00C57524">
        <w:rPr>
          <w:sz w:val="22"/>
          <w:szCs w:val="22"/>
        </w:rPr>
        <w:t>2008</w:t>
      </w:r>
      <w:r w:rsidRPr="00C57524">
        <w:rPr>
          <w:sz w:val="22"/>
          <w:szCs w:val="22"/>
        </w:rPr>
        <w:tab/>
      </w:r>
    </w:p>
    <w:p w:rsidR="004D2C95" w:rsidRDefault="004D2C95" w:rsidP="004D2C95">
      <w:pPr>
        <w:tabs>
          <w:tab w:val="left" w:pos="3240"/>
        </w:tabs>
        <w:rPr>
          <w:bCs/>
          <w:sz w:val="22"/>
        </w:rPr>
      </w:pPr>
      <w:r>
        <w:rPr>
          <w:sz w:val="20"/>
        </w:rPr>
        <w:t>MANAGER, AUDIT &amp; ENTERPRISE RISK SERVICES</w:t>
      </w:r>
      <w:r>
        <w:tab/>
      </w:r>
      <w:r>
        <w:tab/>
      </w:r>
      <w:r>
        <w:tab/>
      </w:r>
      <w:r>
        <w:tab/>
        <w:t xml:space="preserve">                </w:t>
      </w:r>
    </w:p>
    <w:p w:rsidR="004D2C95" w:rsidRDefault="004D2C95" w:rsidP="004D2C95">
      <w:pPr>
        <w:tabs>
          <w:tab w:val="left" w:pos="3240"/>
        </w:tabs>
      </w:pPr>
    </w:p>
    <w:p w:rsidR="001E1FC4" w:rsidRPr="001E1FC4" w:rsidRDefault="001E1FC4" w:rsidP="00F170E0">
      <w:pPr>
        <w:numPr>
          <w:ilvl w:val="0"/>
          <w:numId w:val="3"/>
        </w:numPr>
        <w:autoSpaceDE w:val="0"/>
        <w:autoSpaceDN w:val="0"/>
        <w:adjustRightInd w:val="0"/>
        <w:ind w:left="360"/>
        <w:rPr>
          <w:rFonts w:eastAsia="Wingdings-Regular"/>
          <w:sz w:val="22"/>
          <w:szCs w:val="22"/>
        </w:rPr>
      </w:pPr>
      <w:r w:rsidRPr="001E1FC4">
        <w:rPr>
          <w:rFonts w:eastAsia="Wingdings-Regular"/>
          <w:sz w:val="22"/>
          <w:szCs w:val="22"/>
        </w:rPr>
        <w:t>Directed the performance of Model Audit Rule ICFR audits to help ensure internal controls were</w:t>
      </w:r>
    </w:p>
    <w:p w:rsidR="001E1FC4" w:rsidRPr="001E1FC4" w:rsidRDefault="001E1FC4" w:rsidP="00F170E0">
      <w:pPr>
        <w:autoSpaceDE w:val="0"/>
        <w:autoSpaceDN w:val="0"/>
        <w:adjustRightInd w:val="0"/>
        <w:ind w:left="360"/>
        <w:rPr>
          <w:rFonts w:eastAsia="Wingdings-Regular"/>
          <w:sz w:val="22"/>
          <w:szCs w:val="22"/>
        </w:rPr>
      </w:pPr>
      <w:proofErr w:type="gramStart"/>
      <w:r w:rsidRPr="001E1FC4">
        <w:rPr>
          <w:rFonts w:eastAsia="Wingdings-Regular"/>
          <w:sz w:val="22"/>
          <w:szCs w:val="22"/>
        </w:rPr>
        <w:t>adequately</w:t>
      </w:r>
      <w:proofErr w:type="gramEnd"/>
      <w:r w:rsidRPr="001E1FC4">
        <w:rPr>
          <w:rFonts w:eastAsia="Wingdings-Regular"/>
          <w:sz w:val="22"/>
          <w:szCs w:val="22"/>
        </w:rPr>
        <w:t xml:space="preserve"> designed and operating effectively</w:t>
      </w:r>
    </w:p>
    <w:p w:rsidR="001E1FC4" w:rsidRPr="001E1FC4" w:rsidRDefault="001E1FC4" w:rsidP="00F170E0">
      <w:pPr>
        <w:numPr>
          <w:ilvl w:val="0"/>
          <w:numId w:val="3"/>
        </w:numPr>
        <w:autoSpaceDE w:val="0"/>
        <w:autoSpaceDN w:val="0"/>
        <w:adjustRightInd w:val="0"/>
        <w:ind w:left="360"/>
        <w:rPr>
          <w:rFonts w:eastAsia="Wingdings-Regular"/>
          <w:sz w:val="22"/>
          <w:szCs w:val="22"/>
        </w:rPr>
      </w:pPr>
      <w:r w:rsidRPr="001E1FC4">
        <w:rPr>
          <w:rFonts w:eastAsia="Wingdings-Regular"/>
          <w:sz w:val="22"/>
          <w:szCs w:val="22"/>
        </w:rPr>
        <w:t>Audited accounting activities in accordance with Generally Accepted Auditing Standards to help</w:t>
      </w:r>
    </w:p>
    <w:p w:rsidR="001E1FC4" w:rsidRPr="001E1FC4" w:rsidRDefault="001E1FC4" w:rsidP="00F170E0">
      <w:pPr>
        <w:autoSpaceDE w:val="0"/>
        <w:autoSpaceDN w:val="0"/>
        <w:adjustRightInd w:val="0"/>
        <w:ind w:left="360"/>
        <w:rPr>
          <w:rFonts w:eastAsia="Wingdings-Regular"/>
          <w:sz w:val="22"/>
          <w:szCs w:val="22"/>
        </w:rPr>
      </w:pPr>
      <w:proofErr w:type="gramStart"/>
      <w:r w:rsidRPr="001E1FC4">
        <w:rPr>
          <w:rFonts w:eastAsia="Wingdings-Regular"/>
          <w:sz w:val="22"/>
          <w:szCs w:val="22"/>
        </w:rPr>
        <w:t>ensure</w:t>
      </w:r>
      <w:proofErr w:type="gramEnd"/>
      <w:r w:rsidRPr="001E1FC4">
        <w:rPr>
          <w:rFonts w:eastAsia="Wingdings-Regular"/>
          <w:sz w:val="22"/>
          <w:szCs w:val="22"/>
        </w:rPr>
        <w:t xml:space="preserve"> financial statements were prepared in accordance with Generally Accepted Accounting</w:t>
      </w:r>
      <w:r w:rsidR="00F170E0">
        <w:rPr>
          <w:rFonts w:eastAsia="Wingdings-Regular"/>
          <w:sz w:val="22"/>
          <w:szCs w:val="22"/>
        </w:rPr>
        <w:t xml:space="preserve"> </w:t>
      </w:r>
      <w:r w:rsidR="00ED4D36">
        <w:rPr>
          <w:rFonts w:eastAsia="Wingdings-Regular"/>
          <w:sz w:val="22"/>
          <w:szCs w:val="22"/>
        </w:rPr>
        <w:t>Principles</w:t>
      </w:r>
    </w:p>
    <w:p w:rsidR="001E1FC4" w:rsidRPr="00F170E0" w:rsidRDefault="001E1FC4" w:rsidP="00F170E0">
      <w:pPr>
        <w:numPr>
          <w:ilvl w:val="0"/>
          <w:numId w:val="3"/>
        </w:numPr>
        <w:autoSpaceDE w:val="0"/>
        <w:autoSpaceDN w:val="0"/>
        <w:adjustRightInd w:val="0"/>
        <w:ind w:left="360"/>
        <w:rPr>
          <w:rFonts w:eastAsia="Wingdings-Regular"/>
          <w:sz w:val="22"/>
          <w:szCs w:val="22"/>
        </w:rPr>
      </w:pPr>
      <w:r w:rsidRPr="00F170E0">
        <w:rPr>
          <w:rFonts w:eastAsia="Wingdings-Regular"/>
          <w:sz w:val="22"/>
          <w:szCs w:val="22"/>
        </w:rPr>
        <w:t>Conducted extensive research to categorize emerging trends in the insurance industry and</w:t>
      </w:r>
      <w:r w:rsidR="00F170E0">
        <w:rPr>
          <w:rFonts w:eastAsia="Wingdings-Regular"/>
          <w:sz w:val="22"/>
          <w:szCs w:val="22"/>
        </w:rPr>
        <w:t xml:space="preserve"> </w:t>
      </w:r>
      <w:r w:rsidRPr="00F170E0">
        <w:rPr>
          <w:rFonts w:eastAsia="Wingdings-Regular"/>
          <w:sz w:val="22"/>
          <w:szCs w:val="22"/>
        </w:rPr>
        <w:t>collaborated with regional firm leaders to develop and prioritize strategic sales opportunities for</w:t>
      </w:r>
    </w:p>
    <w:p w:rsidR="001E1FC4" w:rsidRPr="001E1FC4" w:rsidRDefault="001E1FC4" w:rsidP="00F170E0">
      <w:pPr>
        <w:autoSpaceDE w:val="0"/>
        <w:autoSpaceDN w:val="0"/>
        <w:adjustRightInd w:val="0"/>
        <w:ind w:left="360"/>
        <w:rPr>
          <w:rFonts w:eastAsia="Wingdings-Regular"/>
          <w:sz w:val="22"/>
          <w:szCs w:val="22"/>
        </w:rPr>
      </w:pPr>
      <w:proofErr w:type="gramStart"/>
      <w:r w:rsidRPr="001E1FC4">
        <w:rPr>
          <w:rFonts w:eastAsia="Wingdings-Regular"/>
          <w:sz w:val="22"/>
          <w:szCs w:val="22"/>
        </w:rPr>
        <w:t>national</w:t>
      </w:r>
      <w:proofErr w:type="gramEnd"/>
      <w:r w:rsidRPr="001E1FC4">
        <w:rPr>
          <w:rFonts w:eastAsia="Wingdings-Regular"/>
          <w:sz w:val="22"/>
          <w:szCs w:val="22"/>
        </w:rPr>
        <w:t xml:space="preserve"> firm leaders</w:t>
      </w:r>
    </w:p>
    <w:p w:rsidR="001E1FC4" w:rsidRPr="001E1FC4" w:rsidRDefault="001E1FC4" w:rsidP="00F170E0">
      <w:pPr>
        <w:numPr>
          <w:ilvl w:val="0"/>
          <w:numId w:val="3"/>
        </w:numPr>
        <w:autoSpaceDE w:val="0"/>
        <w:autoSpaceDN w:val="0"/>
        <w:adjustRightInd w:val="0"/>
        <w:ind w:left="360"/>
        <w:rPr>
          <w:rFonts w:eastAsia="Wingdings-Regular"/>
          <w:sz w:val="22"/>
          <w:szCs w:val="22"/>
        </w:rPr>
      </w:pPr>
      <w:r w:rsidRPr="001E1FC4">
        <w:rPr>
          <w:rFonts w:eastAsia="Wingdings-Regular"/>
          <w:sz w:val="22"/>
          <w:szCs w:val="22"/>
        </w:rPr>
        <w:t>Identified and evaluated complex business and technology risks, internal controls which mitigated</w:t>
      </w:r>
    </w:p>
    <w:p w:rsidR="001E1FC4" w:rsidRPr="001E1FC4" w:rsidRDefault="001E1FC4" w:rsidP="00F170E0">
      <w:pPr>
        <w:autoSpaceDE w:val="0"/>
        <w:autoSpaceDN w:val="0"/>
        <w:adjustRightInd w:val="0"/>
        <w:ind w:left="360"/>
        <w:rPr>
          <w:rFonts w:eastAsia="Wingdings-Regular"/>
          <w:sz w:val="22"/>
          <w:szCs w:val="22"/>
        </w:rPr>
      </w:pPr>
      <w:proofErr w:type="gramStart"/>
      <w:r w:rsidRPr="001E1FC4">
        <w:rPr>
          <w:rFonts w:eastAsia="Wingdings-Regular"/>
          <w:sz w:val="22"/>
          <w:szCs w:val="22"/>
        </w:rPr>
        <w:t>risks</w:t>
      </w:r>
      <w:proofErr w:type="gramEnd"/>
      <w:r w:rsidRPr="001E1FC4">
        <w:rPr>
          <w:rFonts w:eastAsia="Wingdings-Regular"/>
          <w:sz w:val="22"/>
          <w:szCs w:val="22"/>
        </w:rPr>
        <w:t>, and related opportunities for internal control improvement</w:t>
      </w:r>
    </w:p>
    <w:p w:rsidR="001E1FC4" w:rsidRPr="001E1FC4" w:rsidRDefault="001E1FC4" w:rsidP="00F170E0">
      <w:pPr>
        <w:numPr>
          <w:ilvl w:val="0"/>
          <w:numId w:val="3"/>
        </w:numPr>
        <w:autoSpaceDE w:val="0"/>
        <w:autoSpaceDN w:val="0"/>
        <w:adjustRightInd w:val="0"/>
        <w:ind w:left="360"/>
        <w:rPr>
          <w:rFonts w:eastAsia="Wingdings-Regular"/>
          <w:sz w:val="22"/>
          <w:szCs w:val="22"/>
        </w:rPr>
      </w:pPr>
      <w:r w:rsidRPr="001E1FC4">
        <w:rPr>
          <w:rFonts w:eastAsia="Wingdings-Regular"/>
          <w:sz w:val="22"/>
          <w:szCs w:val="22"/>
        </w:rPr>
        <w:t>Planned, scoped, executed and reviewed audits of general computer controls and business process</w:t>
      </w:r>
    </w:p>
    <w:p w:rsidR="001E1FC4" w:rsidRPr="001E1FC4" w:rsidRDefault="001E1FC4" w:rsidP="00F170E0">
      <w:pPr>
        <w:autoSpaceDE w:val="0"/>
        <w:autoSpaceDN w:val="0"/>
        <w:adjustRightInd w:val="0"/>
        <w:ind w:left="360"/>
        <w:rPr>
          <w:rFonts w:eastAsia="Wingdings-Regular"/>
          <w:sz w:val="22"/>
          <w:szCs w:val="22"/>
        </w:rPr>
      </w:pPr>
      <w:proofErr w:type="gramStart"/>
      <w:r w:rsidRPr="001E1FC4">
        <w:rPr>
          <w:rFonts w:eastAsia="Wingdings-Regular"/>
          <w:sz w:val="22"/>
          <w:szCs w:val="22"/>
        </w:rPr>
        <w:t>controls</w:t>
      </w:r>
      <w:proofErr w:type="gramEnd"/>
      <w:r w:rsidRPr="001E1FC4">
        <w:rPr>
          <w:rFonts w:eastAsia="Wingdings-Regular"/>
          <w:sz w:val="22"/>
          <w:szCs w:val="22"/>
        </w:rPr>
        <w:t xml:space="preserve"> to support Sarbanes Oxley compliance and Statement on Auditing Standard No. 70</w:t>
      </w:r>
    </w:p>
    <w:p w:rsidR="001E1FC4" w:rsidRPr="001E1FC4" w:rsidRDefault="001E1FC4" w:rsidP="00F170E0">
      <w:pPr>
        <w:autoSpaceDE w:val="0"/>
        <w:autoSpaceDN w:val="0"/>
        <w:adjustRightInd w:val="0"/>
        <w:ind w:left="360"/>
        <w:rPr>
          <w:rFonts w:eastAsia="Wingdings-Regular"/>
          <w:sz w:val="22"/>
          <w:szCs w:val="22"/>
        </w:rPr>
      </w:pPr>
      <w:proofErr w:type="gramStart"/>
      <w:r w:rsidRPr="001E1FC4">
        <w:rPr>
          <w:rFonts w:eastAsia="Wingdings-Regular"/>
          <w:sz w:val="22"/>
          <w:szCs w:val="22"/>
        </w:rPr>
        <w:t>reviews</w:t>
      </w:r>
      <w:proofErr w:type="gramEnd"/>
      <w:r w:rsidRPr="001E1FC4">
        <w:rPr>
          <w:rFonts w:eastAsia="Wingdings-Regular"/>
          <w:sz w:val="22"/>
          <w:szCs w:val="22"/>
        </w:rPr>
        <w:t xml:space="preserve"> (now SSAE 16)</w:t>
      </w:r>
    </w:p>
    <w:p w:rsidR="001E1FC4" w:rsidRPr="00F170E0" w:rsidRDefault="001E1FC4" w:rsidP="00F170E0">
      <w:pPr>
        <w:numPr>
          <w:ilvl w:val="0"/>
          <w:numId w:val="3"/>
        </w:numPr>
        <w:autoSpaceDE w:val="0"/>
        <w:autoSpaceDN w:val="0"/>
        <w:adjustRightInd w:val="0"/>
        <w:ind w:left="360"/>
        <w:rPr>
          <w:rFonts w:eastAsia="Wingdings-Regular"/>
          <w:sz w:val="22"/>
          <w:szCs w:val="22"/>
        </w:rPr>
      </w:pPr>
      <w:r w:rsidRPr="00F170E0">
        <w:rPr>
          <w:rFonts w:eastAsia="Wingdings-Regular"/>
          <w:sz w:val="22"/>
          <w:szCs w:val="22"/>
        </w:rPr>
        <w:t>Built and nurtured positive working relationships with clients by understanding their strategic</w:t>
      </w:r>
      <w:r w:rsidR="00F170E0">
        <w:rPr>
          <w:rFonts w:eastAsia="Wingdings-Regular"/>
          <w:sz w:val="22"/>
          <w:szCs w:val="22"/>
        </w:rPr>
        <w:t xml:space="preserve"> </w:t>
      </w:r>
      <w:r w:rsidRPr="00F170E0">
        <w:rPr>
          <w:rFonts w:eastAsia="Wingdings-Regular"/>
          <w:sz w:val="22"/>
          <w:szCs w:val="22"/>
        </w:rPr>
        <w:t>initiatives and developing practical and constructive recommendations in highly complex areas</w:t>
      </w:r>
    </w:p>
    <w:p w:rsidR="001E1FC4" w:rsidRPr="00F170E0" w:rsidRDefault="001E1FC4" w:rsidP="00F170E0">
      <w:pPr>
        <w:numPr>
          <w:ilvl w:val="0"/>
          <w:numId w:val="3"/>
        </w:numPr>
        <w:autoSpaceDE w:val="0"/>
        <w:autoSpaceDN w:val="0"/>
        <w:adjustRightInd w:val="0"/>
        <w:ind w:left="360"/>
        <w:rPr>
          <w:rFonts w:eastAsia="Wingdings-Regular"/>
          <w:sz w:val="22"/>
          <w:szCs w:val="22"/>
        </w:rPr>
      </w:pPr>
      <w:r w:rsidRPr="00F170E0">
        <w:rPr>
          <w:rFonts w:eastAsia="Wingdings-Regular"/>
          <w:sz w:val="22"/>
          <w:szCs w:val="22"/>
        </w:rPr>
        <w:t>Worked closely with internal audit department personnel or other consulting personnel to foster</w:t>
      </w:r>
      <w:r w:rsidR="00F170E0">
        <w:rPr>
          <w:rFonts w:eastAsia="Wingdings-Regular"/>
          <w:sz w:val="22"/>
          <w:szCs w:val="22"/>
        </w:rPr>
        <w:t xml:space="preserve"> </w:t>
      </w:r>
      <w:r w:rsidRPr="00F170E0">
        <w:rPr>
          <w:rFonts w:eastAsia="Wingdings-Regular"/>
          <w:sz w:val="22"/>
          <w:szCs w:val="22"/>
        </w:rPr>
        <w:t>information sharing, focused efforts, and optimal solutions</w:t>
      </w:r>
    </w:p>
    <w:p w:rsidR="008D0BC5" w:rsidRDefault="001E1FC4" w:rsidP="00F170E0">
      <w:pPr>
        <w:numPr>
          <w:ilvl w:val="0"/>
          <w:numId w:val="3"/>
        </w:numPr>
        <w:autoSpaceDE w:val="0"/>
        <w:autoSpaceDN w:val="0"/>
        <w:adjustRightInd w:val="0"/>
        <w:ind w:left="360"/>
        <w:rPr>
          <w:rFonts w:eastAsia="Wingdings-Regular"/>
          <w:sz w:val="22"/>
          <w:szCs w:val="22"/>
        </w:rPr>
      </w:pPr>
      <w:r w:rsidRPr="00F170E0">
        <w:rPr>
          <w:rFonts w:eastAsia="Wingdings-Regular"/>
          <w:sz w:val="22"/>
          <w:szCs w:val="22"/>
        </w:rPr>
        <w:t>Participated in national and local training and mentoring programs to educate new staff about</w:t>
      </w:r>
      <w:r w:rsidR="00F170E0">
        <w:rPr>
          <w:rFonts w:eastAsia="Wingdings-Regular"/>
          <w:sz w:val="22"/>
          <w:szCs w:val="22"/>
        </w:rPr>
        <w:t xml:space="preserve"> </w:t>
      </w:r>
      <w:r w:rsidRPr="00F170E0">
        <w:rPr>
          <w:rFonts w:eastAsia="Wingdings-Regular"/>
          <w:sz w:val="22"/>
          <w:szCs w:val="22"/>
        </w:rPr>
        <w:t>Deloitte methodologies</w:t>
      </w:r>
    </w:p>
    <w:p w:rsidR="00BB449E" w:rsidRPr="00F170E0" w:rsidRDefault="00BB449E" w:rsidP="00BB449E">
      <w:pPr>
        <w:numPr>
          <w:ilvl w:val="0"/>
          <w:numId w:val="3"/>
        </w:numPr>
        <w:autoSpaceDE w:val="0"/>
        <w:autoSpaceDN w:val="0"/>
        <w:adjustRightInd w:val="0"/>
        <w:ind w:left="360"/>
        <w:rPr>
          <w:rFonts w:eastAsia="Wingdings-Regular"/>
          <w:sz w:val="22"/>
          <w:szCs w:val="22"/>
        </w:rPr>
      </w:pPr>
      <w:r w:rsidRPr="00F170E0">
        <w:rPr>
          <w:rFonts w:eastAsia="Wingdings-Regular"/>
          <w:sz w:val="22"/>
          <w:szCs w:val="22"/>
        </w:rPr>
        <w:t>Directed performance evaluations of team members and worked with management to determine</w:t>
      </w:r>
      <w:r>
        <w:rPr>
          <w:rFonts w:eastAsia="Wingdings-Regular"/>
          <w:sz w:val="22"/>
          <w:szCs w:val="22"/>
        </w:rPr>
        <w:t xml:space="preserve"> </w:t>
      </w:r>
      <w:r w:rsidRPr="00F170E0">
        <w:rPr>
          <w:rFonts w:eastAsia="Wingdings-Regular"/>
          <w:sz w:val="22"/>
          <w:szCs w:val="22"/>
        </w:rPr>
        <w:t>salary increases and promotion ability</w:t>
      </w:r>
    </w:p>
    <w:p w:rsidR="00BB449E" w:rsidRDefault="00BB449E" w:rsidP="008D0BC5">
      <w:pPr>
        <w:tabs>
          <w:tab w:val="num" w:pos="1080"/>
        </w:tabs>
      </w:pPr>
    </w:p>
    <w:p w:rsidR="00AA05A8" w:rsidRPr="00C8616D" w:rsidRDefault="008D0BC5" w:rsidP="008D0BC5">
      <w:pPr>
        <w:tabs>
          <w:tab w:val="num" w:pos="1080"/>
        </w:tabs>
        <w:rPr>
          <w:sz w:val="12"/>
          <w:szCs w:val="12"/>
        </w:rPr>
      </w:pPr>
      <w:r>
        <w:tab/>
      </w:r>
    </w:p>
    <w:p w:rsidR="00AA05A8" w:rsidRDefault="00AA05A8" w:rsidP="0064304B">
      <w:pPr>
        <w:pStyle w:val="Heading4"/>
        <w:tabs>
          <w:tab w:val="left" w:pos="3240"/>
          <w:tab w:val="left" w:pos="7380"/>
          <w:tab w:val="left" w:pos="7740"/>
        </w:tabs>
      </w:pPr>
      <w:r>
        <w:t>Financial Accounting Foundation</w:t>
      </w:r>
      <w:r>
        <w:tab/>
        <w:t xml:space="preserve">    </w:t>
      </w:r>
      <w:r>
        <w:rPr>
          <w:b w:val="0"/>
          <w:bCs/>
        </w:rPr>
        <w:t>Norwalk</w:t>
      </w:r>
      <w:r w:rsidR="0064304B">
        <w:rPr>
          <w:b w:val="0"/>
          <w:bCs/>
        </w:rPr>
        <w:t>, Connecticut</w:t>
      </w:r>
      <w:r w:rsidR="0064304B">
        <w:rPr>
          <w:b w:val="0"/>
          <w:bCs/>
        </w:rPr>
        <w:tab/>
      </w:r>
      <w:r w:rsidR="00EE4E1A">
        <w:rPr>
          <w:b w:val="0"/>
          <w:bCs/>
        </w:rPr>
        <w:t xml:space="preserve">     </w:t>
      </w:r>
      <w:r>
        <w:rPr>
          <w:b w:val="0"/>
          <w:bCs/>
        </w:rPr>
        <w:t>2001-2002</w:t>
      </w:r>
      <w:r>
        <w:tab/>
      </w:r>
    </w:p>
    <w:p w:rsidR="00AA05A8" w:rsidRDefault="00AA05A8">
      <w:pPr>
        <w:pStyle w:val="Heading4"/>
        <w:tabs>
          <w:tab w:val="left" w:pos="3240"/>
          <w:tab w:val="left" w:pos="7380"/>
          <w:tab w:val="left" w:pos="7740"/>
        </w:tabs>
        <w:rPr>
          <w:b w:val="0"/>
          <w:bCs/>
          <w:sz w:val="20"/>
        </w:rPr>
      </w:pPr>
      <w:r>
        <w:rPr>
          <w:b w:val="0"/>
          <w:bCs/>
          <w:sz w:val="20"/>
        </w:rPr>
        <w:t>TECHNICAL ASSISTANT</w:t>
      </w:r>
    </w:p>
    <w:p w:rsidR="00AA05A8" w:rsidRDefault="00AA05A8">
      <w:pPr>
        <w:pStyle w:val="Heading4"/>
        <w:tabs>
          <w:tab w:val="left" w:pos="3240"/>
          <w:tab w:val="left" w:pos="7380"/>
          <w:tab w:val="left" w:pos="7740"/>
        </w:tabs>
      </w:pPr>
    </w:p>
    <w:p w:rsidR="00AA05A8" w:rsidRPr="00F170E0" w:rsidRDefault="00AA05A8" w:rsidP="00F170E0">
      <w:pPr>
        <w:numPr>
          <w:ilvl w:val="0"/>
          <w:numId w:val="3"/>
        </w:numPr>
        <w:autoSpaceDE w:val="0"/>
        <w:autoSpaceDN w:val="0"/>
        <w:adjustRightInd w:val="0"/>
        <w:ind w:left="360"/>
        <w:rPr>
          <w:rFonts w:eastAsia="Wingdings-Regular"/>
          <w:sz w:val="22"/>
          <w:szCs w:val="22"/>
        </w:rPr>
      </w:pPr>
      <w:r w:rsidRPr="00F170E0">
        <w:rPr>
          <w:rFonts w:eastAsia="Wingdings-Regular"/>
          <w:sz w:val="22"/>
          <w:szCs w:val="22"/>
        </w:rPr>
        <w:t>Work</w:t>
      </w:r>
      <w:r w:rsidR="00025F2D" w:rsidRPr="00F170E0">
        <w:rPr>
          <w:rFonts w:eastAsia="Wingdings-Regular"/>
          <w:sz w:val="22"/>
          <w:szCs w:val="22"/>
        </w:rPr>
        <w:t>ed</w:t>
      </w:r>
      <w:r w:rsidRPr="00F170E0">
        <w:rPr>
          <w:rFonts w:eastAsia="Wingdings-Regular"/>
          <w:sz w:val="22"/>
          <w:szCs w:val="22"/>
        </w:rPr>
        <w:t xml:space="preserve"> </w:t>
      </w:r>
      <w:r w:rsidR="0010555C" w:rsidRPr="00F170E0">
        <w:rPr>
          <w:rFonts w:eastAsia="Wingdings-Regular"/>
          <w:sz w:val="22"/>
          <w:szCs w:val="22"/>
        </w:rPr>
        <w:t>directly</w:t>
      </w:r>
      <w:r w:rsidRPr="00F170E0">
        <w:rPr>
          <w:rFonts w:eastAsia="Wingdings-Regular"/>
          <w:sz w:val="22"/>
          <w:szCs w:val="22"/>
        </w:rPr>
        <w:t xml:space="preserve"> with project managers of the Governmental Accounting Standards Board (GASB) to develop research methods, gather data, and report on Deposit and Investment Risk Disclosures   </w:t>
      </w:r>
    </w:p>
    <w:p w:rsidR="00AA05A8" w:rsidRPr="00F170E0" w:rsidRDefault="00AA05A8" w:rsidP="00F170E0">
      <w:pPr>
        <w:numPr>
          <w:ilvl w:val="0"/>
          <w:numId w:val="3"/>
        </w:numPr>
        <w:autoSpaceDE w:val="0"/>
        <w:autoSpaceDN w:val="0"/>
        <w:adjustRightInd w:val="0"/>
        <w:ind w:left="360"/>
        <w:rPr>
          <w:rFonts w:eastAsia="Wingdings-Regular"/>
          <w:sz w:val="22"/>
          <w:szCs w:val="22"/>
        </w:rPr>
      </w:pPr>
      <w:r w:rsidRPr="00F170E0">
        <w:rPr>
          <w:rFonts w:eastAsia="Wingdings-Regular"/>
          <w:sz w:val="22"/>
          <w:szCs w:val="22"/>
        </w:rPr>
        <w:t>Develop</w:t>
      </w:r>
      <w:r w:rsidR="00025F2D" w:rsidRPr="00F170E0">
        <w:rPr>
          <w:rFonts w:eastAsia="Wingdings-Regular"/>
          <w:sz w:val="22"/>
          <w:szCs w:val="22"/>
        </w:rPr>
        <w:t>ed</w:t>
      </w:r>
      <w:r w:rsidRPr="00F170E0">
        <w:rPr>
          <w:rFonts w:eastAsia="Wingdings-Regular"/>
          <w:sz w:val="22"/>
          <w:szCs w:val="22"/>
        </w:rPr>
        <w:t xml:space="preserve"> a working example of an </w:t>
      </w:r>
      <w:r w:rsidR="00946B74" w:rsidRPr="00F170E0">
        <w:rPr>
          <w:rFonts w:eastAsia="Wingdings-Regular"/>
          <w:sz w:val="22"/>
          <w:szCs w:val="22"/>
        </w:rPr>
        <w:t>online</w:t>
      </w:r>
      <w:r w:rsidR="00472228" w:rsidRPr="00F170E0">
        <w:rPr>
          <w:rFonts w:eastAsia="Wingdings-Regular"/>
          <w:sz w:val="22"/>
          <w:szCs w:val="22"/>
        </w:rPr>
        <w:t xml:space="preserve"> </w:t>
      </w:r>
      <w:r w:rsidRPr="00F170E0">
        <w:rPr>
          <w:rFonts w:eastAsia="Wingdings-Regular"/>
          <w:sz w:val="22"/>
          <w:szCs w:val="22"/>
        </w:rPr>
        <w:t xml:space="preserve">electronic </w:t>
      </w:r>
      <w:r w:rsidR="00025F2D" w:rsidRPr="00F170E0">
        <w:rPr>
          <w:rFonts w:eastAsia="Wingdings-Regular"/>
          <w:sz w:val="22"/>
          <w:szCs w:val="22"/>
        </w:rPr>
        <w:t>reporting model that encompassed</w:t>
      </w:r>
      <w:r w:rsidRPr="00F170E0">
        <w:rPr>
          <w:rFonts w:eastAsia="Wingdings-Regular"/>
          <w:sz w:val="22"/>
          <w:szCs w:val="22"/>
        </w:rPr>
        <w:t xml:space="preserve"> a complete Comprehensive Annual Financial Report for state and local governments</w:t>
      </w:r>
    </w:p>
    <w:p w:rsidR="00AA05A8" w:rsidRPr="00F170E0" w:rsidRDefault="00AA05A8" w:rsidP="00F170E0">
      <w:pPr>
        <w:numPr>
          <w:ilvl w:val="0"/>
          <w:numId w:val="3"/>
        </w:numPr>
        <w:autoSpaceDE w:val="0"/>
        <w:autoSpaceDN w:val="0"/>
        <w:adjustRightInd w:val="0"/>
        <w:ind w:left="360"/>
        <w:rPr>
          <w:rFonts w:eastAsia="Wingdings-Regular"/>
          <w:sz w:val="22"/>
          <w:szCs w:val="22"/>
        </w:rPr>
      </w:pPr>
      <w:r w:rsidRPr="00F170E0">
        <w:rPr>
          <w:rFonts w:eastAsia="Wingdings-Regular"/>
          <w:sz w:val="22"/>
          <w:szCs w:val="22"/>
        </w:rPr>
        <w:t>Assign</w:t>
      </w:r>
      <w:r w:rsidR="00025F2D" w:rsidRPr="00F170E0">
        <w:rPr>
          <w:rFonts w:eastAsia="Wingdings-Regular"/>
          <w:sz w:val="22"/>
          <w:szCs w:val="22"/>
        </w:rPr>
        <w:t>ed</w:t>
      </w:r>
      <w:r w:rsidRPr="00F170E0">
        <w:rPr>
          <w:rFonts w:eastAsia="Wingdings-Regular"/>
          <w:sz w:val="22"/>
          <w:szCs w:val="22"/>
        </w:rPr>
        <w:t xml:space="preserve"> and respond</w:t>
      </w:r>
      <w:r w:rsidR="00025F2D" w:rsidRPr="00F170E0">
        <w:rPr>
          <w:rFonts w:eastAsia="Wingdings-Regular"/>
          <w:sz w:val="22"/>
          <w:szCs w:val="22"/>
        </w:rPr>
        <w:t>ed</w:t>
      </w:r>
      <w:r w:rsidRPr="00F170E0">
        <w:rPr>
          <w:rFonts w:eastAsia="Wingdings-Regular"/>
          <w:sz w:val="22"/>
          <w:szCs w:val="22"/>
        </w:rPr>
        <w:t xml:space="preserve"> to technical inquiries regarding GASB reporting requirements, compliance, and other related matters</w:t>
      </w:r>
    </w:p>
    <w:p w:rsidR="00E3426E" w:rsidRDefault="00E3426E" w:rsidP="00E3426E">
      <w:pPr>
        <w:tabs>
          <w:tab w:val="num" w:pos="1080"/>
        </w:tabs>
        <w:rPr>
          <w:color w:val="000000"/>
          <w:sz w:val="22"/>
        </w:rPr>
      </w:pPr>
    </w:p>
    <w:p w:rsidR="00C8616D" w:rsidRPr="003E3DFE" w:rsidRDefault="00C8616D" w:rsidP="00C8616D">
      <w:pPr>
        <w:rPr>
          <w:b/>
          <w:u w:val="single"/>
        </w:rPr>
      </w:pPr>
      <w:r w:rsidRPr="003E3DFE">
        <w:rPr>
          <w:b/>
          <w:u w:val="single"/>
        </w:rPr>
        <w:t>EDUCATION</w:t>
      </w:r>
    </w:p>
    <w:p w:rsidR="00C8616D" w:rsidRDefault="00C8616D" w:rsidP="00C8616D">
      <w:pPr>
        <w:rPr>
          <w:sz w:val="22"/>
        </w:rPr>
      </w:pPr>
    </w:p>
    <w:p w:rsidR="00C8616D" w:rsidRDefault="00C8616D" w:rsidP="0010555C">
      <w:pPr>
        <w:tabs>
          <w:tab w:val="left" w:pos="3420"/>
        </w:tabs>
        <w:rPr>
          <w:sz w:val="22"/>
        </w:rPr>
      </w:pPr>
      <w:r>
        <w:rPr>
          <w:b/>
          <w:sz w:val="22"/>
        </w:rPr>
        <w:t>University of Nebraska</w:t>
      </w:r>
      <w:r>
        <w:rPr>
          <w:sz w:val="22"/>
        </w:rPr>
        <w:t xml:space="preserve">                    </w:t>
      </w:r>
      <w:r w:rsidR="0010555C">
        <w:rPr>
          <w:sz w:val="22"/>
        </w:rPr>
        <w:tab/>
      </w:r>
      <w:r w:rsidR="0064304B">
        <w:rPr>
          <w:sz w:val="22"/>
        </w:rPr>
        <w:t>Lincoln, Nebraska</w:t>
      </w:r>
      <w:r w:rsidR="0064304B">
        <w:rPr>
          <w:sz w:val="22"/>
        </w:rPr>
        <w:tab/>
      </w:r>
      <w:r w:rsidR="0064304B">
        <w:rPr>
          <w:sz w:val="22"/>
        </w:rPr>
        <w:tab/>
      </w:r>
      <w:r w:rsidR="0064304B">
        <w:rPr>
          <w:sz w:val="22"/>
        </w:rPr>
        <w:tab/>
        <w:t xml:space="preserve">    </w:t>
      </w:r>
      <w:r w:rsidR="00EE4E1A">
        <w:rPr>
          <w:sz w:val="22"/>
        </w:rPr>
        <w:t xml:space="preserve">   </w:t>
      </w:r>
      <w:r>
        <w:rPr>
          <w:sz w:val="22"/>
        </w:rPr>
        <w:t>1999-2001</w:t>
      </w:r>
    </w:p>
    <w:p w:rsidR="00C8616D" w:rsidRDefault="00C8616D" w:rsidP="00C8616D">
      <w:pPr>
        <w:rPr>
          <w:sz w:val="22"/>
        </w:rPr>
      </w:pPr>
      <w:r>
        <w:rPr>
          <w:sz w:val="22"/>
        </w:rPr>
        <w:t>Masters of Professional Accountancy</w:t>
      </w:r>
    </w:p>
    <w:p w:rsidR="00C57524" w:rsidRDefault="00C57524" w:rsidP="0010555C">
      <w:pPr>
        <w:tabs>
          <w:tab w:val="left" w:pos="3420"/>
        </w:tabs>
        <w:rPr>
          <w:b/>
          <w:sz w:val="22"/>
        </w:rPr>
      </w:pPr>
    </w:p>
    <w:p w:rsidR="00C8616D" w:rsidRDefault="00C8616D" w:rsidP="0064304B">
      <w:pPr>
        <w:tabs>
          <w:tab w:val="left" w:pos="3420"/>
          <w:tab w:val="left" w:pos="7380"/>
        </w:tabs>
        <w:rPr>
          <w:sz w:val="22"/>
        </w:rPr>
      </w:pPr>
      <w:r>
        <w:rPr>
          <w:b/>
          <w:sz w:val="22"/>
        </w:rPr>
        <w:t>Hastings College</w:t>
      </w:r>
      <w:r>
        <w:rPr>
          <w:sz w:val="22"/>
        </w:rPr>
        <w:t xml:space="preserve">                              </w:t>
      </w:r>
      <w:r w:rsidR="0010555C">
        <w:rPr>
          <w:sz w:val="22"/>
        </w:rPr>
        <w:tab/>
      </w:r>
      <w:r>
        <w:rPr>
          <w:sz w:val="22"/>
        </w:rPr>
        <w:t xml:space="preserve">Hastings, Nebraska                                         </w:t>
      </w:r>
      <w:r w:rsidR="0064304B">
        <w:rPr>
          <w:sz w:val="22"/>
        </w:rPr>
        <w:t xml:space="preserve"> </w:t>
      </w:r>
      <w:r w:rsidR="00EE4E1A">
        <w:rPr>
          <w:sz w:val="22"/>
        </w:rPr>
        <w:t xml:space="preserve">  </w:t>
      </w:r>
      <w:r>
        <w:rPr>
          <w:sz w:val="22"/>
        </w:rPr>
        <w:t>1995-1999</w:t>
      </w:r>
    </w:p>
    <w:p w:rsidR="00C8616D" w:rsidRDefault="00C8616D">
      <w:pPr>
        <w:rPr>
          <w:sz w:val="22"/>
        </w:rPr>
      </w:pPr>
      <w:r>
        <w:rPr>
          <w:sz w:val="22"/>
        </w:rPr>
        <w:t>Bachelor of Arts/Professional Accounting</w:t>
      </w:r>
    </w:p>
    <w:p w:rsidR="004D2C95" w:rsidRDefault="004D2C95">
      <w:pPr>
        <w:rPr>
          <w:sz w:val="22"/>
        </w:rPr>
      </w:pPr>
    </w:p>
    <w:p w:rsidR="00BB449E" w:rsidRDefault="00BB449E">
      <w:pPr>
        <w:rPr>
          <w:sz w:val="22"/>
        </w:rPr>
      </w:pPr>
    </w:p>
    <w:p w:rsidR="001E4C3E" w:rsidRPr="003E3DFE" w:rsidRDefault="001E4C3E" w:rsidP="001E4C3E">
      <w:pPr>
        <w:rPr>
          <w:b/>
          <w:u w:val="single"/>
        </w:rPr>
      </w:pPr>
      <w:r w:rsidRPr="003E3DFE">
        <w:rPr>
          <w:b/>
          <w:u w:val="single"/>
        </w:rPr>
        <w:t>CERTIFICATIONS</w:t>
      </w:r>
    </w:p>
    <w:p w:rsidR="001E4C3E" w:rsidRDefault="001E4C3E" w:rsidP="001E4C3E">
      <w:pPr>
        <w:rPr>
          <w:sz w:val="22"/>
        </w:rPr>
      </w:pPr>
    </w:p>
    <w:p w:rsidR="00CA66C2" w:rsidRDefault="00CA66C2" w:rsidP="00CA66C2">
      <w:pPr>
        <w:tabs>
          <w:tab w:val="left" w:pos="360"/>
        </w:tabs>
        <w:rPr>
          <w:sz w:val="22"/>
        </w:rPr>
      </w:pPr>
      <w:r>
        <w:rPr>
          <w:sz w:val="22"/>
        </w:rPr>
        <w:t xml:space="preserve">Certified Public Accountant </w:t>
      </w:r>
      <w:r>
        <w:rPr>
          <w:sz w:val="22"/>
        </w:rPr>
        <w:tab/>
      </w:r>
      <w:r>
        <w:rPr>
          <w:sz w:val="22"/>
        </w:rPr>
        <w:tab/>
      </w:r>
      <w:r>
        <w:rPr>
          <w:sz w:val="22"/>
        </w:rPr>
        <w:tab/>
      </w:r>
      <w:r>
        <w:rPr>
          <w:sz w:val="22"/>
        </w:rPr>
        <w:tab/>
      </w:r>
      <w:r>
        <w:rPr>
          <w:sz w:val="22"/>
        </w:rPr>
        <w:tab/>
        <w:t xml:space="preserve">                Licensed August 2004        </w:t>
      </w:r>
    </w:p>
    <w:p w:rsidR="00CA66C2" w:rsidRDefault="00CA66C2" w:rsidP="00CA66C2">
      <w:pPr>
        <w:tabs>
          <w:tab w:val="left" w:pos="360"/>
        </w:tabs>
        <w:rPr>
          <w:sz w:val="22"/>
        </w:rPr>
      </w:pPr>
      <w:r>
        <w:rPr>
          <w:sz w:val="22"/>
        </w:rPr>
        <w:t xml:space="preserve">Certified Fraud Examiner </w:t>
      </w:r>
      <w:r>
        <w:rPr>
          <w:sz w:val="22"/>
        </w:rPr>
        <w:tab/>
      </w:r>
      <w:r>
        <w:rPr>
          <w:sz w:val="22"/>
        </w:rPr>
        <w:tab/>
      </w:r>
      <w:r>
        <w:rPr>
          <w:sz w:val="22"/>
        </w:rPr>
        <w:tab/>
      </w:r>
      <w:r>
        <w:rPr>
          <w:sz w:val="22"/>
        </w:rPr>
        <w:tab/>
      </w:r>
      <w:r>
        <w:rPr>
          <w:sz w:val="22"/>
        </w:rPr>
        <w:tab/>
      </w:r>
      <w:r>
        <w:rPr>
          <w:sz w:val="22"/>
        </w:rPr>
        <w:tab/>
        <w:t xml:space="preserve">    Certified March 2004</w:t>
      </w:r>
    </w:p>
    <w:p w:rsidR="00CA66C2" w:rsidRDefault="00CA66C2" w:rsidP="00CA66C2">
      <w:pPr>
        <w:tabs>
          <w:tab w:val="left" w:pos="360"/>
        </w:tabs>
        <w:rPr>
          <w:sz w:val="22"/>
        </w:rPr>
      </w:pPr>
      <w:r>
        <w:rPr>
          <w:sz w:val="22"/>
        </w:rPr>
        <w:t>Certified Information Systems Auditor</w:t>
      </w:r>
      <w:r>
        <w:rPr>
          <w:sz w:val="22"/>
        </w:rPr>
        <w:tab/>
      </w:r>
      <w:r>
        <w:rPr>
          <w:sz w:val="22"/>
        </w:rPr>
        <w:tab/>
      </w:r>
      <w:r>
        <w:rPr>
          <w:sz w:val="22"/>
        </w:rPr>
        <w:tab/>
        <w:t xml:space="preserve">                        Certified September 2004</w:t>
      </w:r>
    </w:p>
    <w:p w:rsidR="00CA66C2" w:rsidRDefault="00CA66C2" w:rsidP="00CA66C2">
      <w:pPr>
        <w:tabs>
          <w:tab w:val="left" w:pos="360"/>
        </w:tabs>
        <w:rPr>
          <w:sz w:val="22"/>
        </w:rPr>
      </w:pPr>
      <w:r>
        <w:rPr>
          <w:sz w:val="22"/>
        </w:rPr>
        <w:t>Certified Internal Auditor</w:t>
      </w:r>
      <w:r>
        <w:rPr>
          <w:sz w:val="22"/>
        </w:rPr>
        <w:tab/>
      </w:r>
      <w:r>
        <w:rPr>
          <w:sz w:val="22"/>
        </w:rPr>
        <w:tab/>
      </w:r>
      <w:r>
        <w:rPr>
          <w:sz w:val="22"/>
        </w:rPr>
        <w:tab/>
      </w:r>
      <w:r>
        <w:rPr>
          <w:sz w:val="22"/>
        </w:rPr>
        <w:tab/>
      </w:r>
      <w:r>
        <w:rPr>
          <w:sz w:val="22"/>
        </w:rPr>
        <w:tab/>
      </w:r>
      <w:r>
        <w:rPr>
          <w:sz w:val="22"/>
        </w:rPr>
        <w:tab/>
        <w:t xml:space="preserve">        Certified May 2011</w:t>
      </w:r>
    </w:p>
    <w:p w:rsidR="001E4C3E" w:rsidRDefault="00CA66C2" w:rsidP="001E4C3E">
      <w:pPr>
        <w:tabs>
          <w:tab w:val="left" w:pos="360"/>
        </w:tabs>
        <w:rPr>
          <w:sz w:val="22"/>
        </w:rPr>
      </w:pPr>
      <w:r>
        <w:rPr>
          <w:sz w:val="22"/>
        </w:rPr>
        <w:t>Certified Lean Six Sigma Green Belt</w:t>
      </w:r>
      <w:r>
        <w:rPr>
          <w:sz w:val="22"/>
        </w:rPr>
        <w:tab/>
      </w:r>
      <w:r>
        <w:rPr>
          <w:sz w:val="22"/>
        </w:rPr>
        <w:tab/>
      </w:r>
      <w:r>
        <w:rPr>
          <w:sz w:val="22"/>
        </w:rPr>
        <w:tab/>
      </w:r>
      <w:r>
        <w:rPr>
          <w:sz w:val="22"/>
        </w:rPr>
        <w:tab/>
      </w:r>
      <w:r>
        <w:rPr>
          <w:sz w:val="22"/>
        </w:rPr>
        <w:tab/>
        <w:t xml:space="preserve">       Certified April 2012</w:t>
      </w:r>
      <w:r w:rsidR="001E4C3E">
        <w:rPr>
          <w:sz w:val="22"/>
        </w:rPr>
        <w:t xml:space="preserve">      </w:t>
      </w:r>
      <w:r w:rsidR="006C2400">
        <w:rPr>
          <w:sz w:val="22"/>
        </w:rPr>
        <w:t xml:space="preserve"> </w:t>
      </w:r>
    </w:p>
    <w:p w:rsidR="004D2C95" w:rsidRPr="00E91EEB" w:rsidRDefault="004D2C95" w:rsidP="006C2400">
      <w:pPr>
        <w:tabs>
          <w:tab w:val="left" w:pos="8640"/>
          <w:tab w:val="left" w:pos="8820"/>
        </w:tabs>
        <w:rPr>
          <w:sz w:val="22"/>
        </w:rPr>
      </w:pPr>
    </w:p>
    <w:sectPr w:rsidR="004D2C95" w:rsidRPr="00E91EEB" w:rsidSect="005C48F0">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F95" w:rsidRDefault="00666F95" w:rsidP="00293680">
      <w:r>
        <w:separator/>
      </w:r>
    </w:p>
  </w:endnote>
  <w:endnote w:type="continuationSeparator" w:id="0">
    <w:p w:rsidR="00666F95" w:rsidRDefault="00666F95" w:rsidP="00293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680" w:rsidRDefault="005335DE">
    <w:pPr>
      <w:pStyle w:val="Footer"/>
      <w:jc w:val="right"/>
    </w:pPr>
    <w:r>
      <w:fldChar w:fldCharType="begin"/>
    </w:r>
    <w:r>
      <w:instrText xml:space="preserve"> PAGE   \* MERGEFORMAT </w:instrText>
    </w:r>
    <w:r>
      <w:fldChar w:fldCharType="separate"/>
    </w:r>
    <w:r>
      <w:rPr>
        <w:noProof/>
      </w:rPr>
      <w:t>2</w:t>
    </w:r>
    <w:r>
      <w:rPr>
        <w:noProof/>
      </w:rPr>
      <w:fldChar w:fldCharType="end"/>
    </w:r>
  </w:p>
  <w:p w:rsidR="00293680" w:rsidRDefault="002936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F95" w:rsidRDefault="00666F95" w:rsidP="00293680">
      <w:r>
        <w:separator/>
      </w:r>
    </w:p>
  </w:footnote>
  <w:footnote w:type="continuationSeparator" w:id="0">
    <w:p w:rsidR="00666F95" w:rsidRDefault="00666F95" w:rsidP="002936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A11B2"/>
    <w:multiLevelType w:val="hybridMultilevel"/>
    <w:tmpl w:val="0194067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FD5AD8"/>
    <w:multiLevelType w:val="hybridMultilevel"/>
    <w:tmpl w:val="9B84B1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8E1FCF"/>
    <w:multiLevelType w:val="hybridMultilevel"/>
    <w:tmpl w:val="52D6463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42A752A1"/>
    <w:multiLevelType w:val="hybridMultilevel"/>
    <w:tmpl w:val="52D64632"/>
    <w:lvl w:ilvl="0" w:tplc="0208391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432178A3"/>
    <w:multiLevelType w:val="hybridMultilevel"/>
    <w:tmpl w:val="C82A771A"/>
    <w:lvl w:ilvl="0" w:tplc="0208391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DB556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5D8912C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5D9F5F2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63DB22A2"/>
    <w:multiLevelType w:val="singleLevel"/>
    <w:tmpl w:val="0409000B"/>
    <w:lvl w:ilvl="0">
      <w:start w:val="1"/>
      <w:numFmt w:val="bullet"/>
      <w:pStyle w:val="Achievement"/>
      <w:lvlText w:val=""/>
      <w:lvlJc w:val="left"/>
      <w:pPr>
        <w:tabs>
          <w:tab w:val="num" w:pos="360"/>
        </w:tabs>
        <w:ind w:left="360" w:hanging="360"/>
      </w:pPr>
      <w:rPr>
        <w:rFonts w:ascii="Wingdings" w:hAnsi="Wingdings" w:hint="default"/>
      </w:rPr>
    </w:lvl>
  </w:abstractNum>
  <w:abstractNum w:abstractNumId="9" w15:restartNumberingAfterBreak="0">
    <w:nsid w:val="66B75600"/>
    <w:multiLevelType w:val="singleLevel"/>
    <w:tmpl w:val="EBBC44FA"/>
    <w:lvl w:ilvl="0">
      <w:start w:val="1"/>
      <w:numFmt w:val="bullet"/>
      <w:lvlText w:val=""/>
      <w:lvlJc w:val="left"/>
      <w:pPr>
        <w:tabs>
          <w:tab w:val="num" w:pos="360"/>
        </w:tabs>
        <w:ind w:left="245" w:hanging="245"/>
      </w:pPr>
      <w:rPr>
        <w:rFonts w:ascii="Wingdings" w:hAnsi="Wingdings" w:hint="default"/>
      </w:rPr>
    </w:lvl>
  </w:abstractNum>
  <w:abstractNum w:abstractNumId="10" w15:restartNumberingAfterBreak="0">
    <w:nsid w:val="686B27B7"/>
    <w:multiLevelType w:val="hybridMultilevel"/>
    <w:tmpl w:val="929A9952"/>
    <w:lvl w:ilvl="0" w:tplc="0208391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9F67F5"/>
    <w:multiLevelType w:val="singleLevel"/>
    <w:tmpl w:val="04090005"/>
    <w:lvl w:ilvl="0">
      <w:start w:val="1"/>
      <w:numFmt w:val="bullet"/>
      <w:lvlText w:val=""/>
      <w:lvlJc w:val="left"/>
      <w:pPr>
        <w:ind w:left="720" w:hanging="360"/>
      </w:pPr>
      <w:rPr>
        <w:rFonts w:ascii="Wingdings" w:hAnsi="Wingdings" w:hint="default"/>
      </w:rPr>
    </w:lvl>
  </w:abstractNum>
  <w:abstractNum w:abstractNumId="12" w15:restartNumberingAfterBreak="0">
    <w:nsid w:val="75103CF8"/>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8"/>
  </w:num>
  <w:num w:numId="2">
    <w:abstractNumId w:val="6"/>
  </w:num>
  <w:num w:numId="3">
    <w:abstractNumId w:val="11"/>
  </w:num>
  <w:num w:numId="4">
    <w:abstractNumId w:val="7"/>
  </w:num>
  <w:num w:numId="5">
    <w:abstractNumId w:val="12"/>
  </w:num>
  <w:num w:numId="6">
    <w:abstractNumId w:val="5"/>
  </w:num>
  <w:num w:numId="7">
    <w:abstractNumId w:val="9"/>
  </w:num>
  <w:num w:numId="8">
    <w:abstractNumId w:val="10"/>
  </w:num>
  <w:num w:numId="9">
    <w:abstractNumId w:val="4"/>
  </w:num>
  <w:num w:numId="10">
    <w:abstractNumId w:val="3"/>
  </w:num>
  <w:num w:numId="11">
    <w:abstractNumId w:val="2"/>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783947"/>
    <w:rsid w:val="00011604"/>
    <w:rsid w:val="00024E0F"/>
    <w:rsid w:val="00025F2D"/>
    <w:rsid w:val="00030874"/>
    <w:rsid w:val="0004169A"/>
    <w:rsid w:val="00045E69"/>
    <w:rsid w:val="000C2CA2"/>
    <w:rsid w:val="000C2E2C"/>
    <w:rsid w:val="000E33D8"/>
    <w:rsid w:val="0010555C"/>
    <w:rsid w:val="00175543"/>
    <w:rsid w:val="001E1FC4"/>
    <w:rsid w:val="001E4C3E"/>
    <w:rsid w:val="001F5640"/>
    <w:rsid w:val="001F790B"/>
    <w:rsid w:val="00244665"/>
    <w:rsid w:val="00271C31"/>
    <w:rsid w:val="00273753"/>
    <w:rsid w:val="00293680"/>
    <w:rsid w:val="002B4508"/>
    <w:rsid w:val="002D6A93"/>
    <w:rsid w:val="002E4A6C"/>
    <w:rsid w:val="002E66BE"/>
    <w:rsid w:val="002F1548"/>
    <w:rsid w:val="0036778B"/>
    <w:rsid w:val="003D59CA"/>
    <w:rsid w:val="003E3DFE"/>
    <w:rsid w:val="004117C6"/>
    <w:rsid w:val="00427097"/>
    <w:rsid w:val="004360EE"/>
    <w:rsid w:val="00437359"/>
    <w:rsid w:val="00472228"/>
    <w:rsid w:val="004D2C95"/>
    <w:rsid w:val="004D6E53"/>
    <w:rsid w:val="004E0EE8"/>
    <w:rsid w:val="004E2474"/>
    <w:rsid w:val="00507A8C"/>
    <w:rsid w:val="005214E1"/>
    <w:rsid w:val="00524982"/>
    <w:rsid w:val="005335DE"/>
    <w:rsid w:val="00542EFF"/>
    <w:rsid w:val="00546826"/>
    <w:rsid w:val="00561DA0"/>
    <w:rsid w:val="00574BD2"/>
    <w:rsid w:val="005C48F0"/>
    <w:rsid w:val="005C6440"/>
    <w:rsid w:val="006257BF"/>
    <w:rsid w:val="0064304B"/>
    <w:rsid w:val="00650FD8"/>
    <w:rsid w:val="006559EE"/>
    <w:rsid w:val="00666F95"/>
    <w:rsid w:val="00676D42"/>
    <w:rsid w:val="006C2400"/>
    <w:rsid w:val="006E26EC"/>
    <w:rsid w:val="007136E2"/>
    <w:rsid w:val="007349EC"/>
    <w:rsid w:val="007629CB"/>
    <w:rsid w:val="00763E49"/>
    <w:rsid w:val="00783947"/>
    <w:rsid w:val="00785728"/>
    <w:rsid w:val="00796F99"/>
    <w:rsid w:val="007C036E"/>
    <w:rsid w:val="007C2939"/>
    <w:rsid w:val="007E55C1"/>
    <w:rsid w:val="007F411D"/>
    <w:rsid w:val="00814FB8"/>
    <w:rsid w:val="008D0BC5"/>
    <w:rsid w:val="008E1BA4"/>
    <w:rsid w:val="00933743"/>
    <w:rsid w:val="00937B37"/>
    <w:rsid w:val="009443A0"/>
    <w:rsid w:val="00946B74"/>
    <w:rsid w:val="00954509"/>
    <w:rsid w:val="0096720D"/>
    <w:rsid w:val="009676DA"/>
    <w:rsid w:val="009931D0"/>
    <w:rsid w:val="009D4859"/>
    <w:rsid w:val="00A07B38"/>
    <w:rsid w:val="00A1750F"/>
    <w:rsid w:val="00A501CA"/>
    <w:rsid w:val="00A70421"/>
    <w:rsid w:val="00A84526"/>
    <w:rsid w:val="00A95502"/>
    <w:rsid w:val="00AA05A8"/>
    <w:rsid w:val="00AA5093"/>
    <w:rsid w:val="00AB66D2"/>
    <w:rsid w:val="00AC19C9"/>
    <w:rsid w:val="00AD1E85"/>
    <w:rsid w:val="00B148C9"/>
    <w:rsid w:val="00B55717"/>
    <w:rsid w:val="00B661CF"/>
    <w:rsid w:val="00BA0D92"/>
    <w:rsid w:val="00BB449E"/>
    <w:rsid w:val="00BC20C5"/>
    <w:rsid w:val="00BD0F5D"/>
    <w:rsid w:val="00BD410E"/>
    <w:rsid w:val="00C0115F"/>
    <w:rsid w:val="00C410FE"/>
    <w:rsid w:val="00C57524"/>
    <w:rsid w:val="00C8616D"/>
    <w:rsid w:val="00C937CC"/>
    <w:rsid w:val="00CA66C2"/>
    <w:rsid w:val="00CC43F0"/>
    <w:rsid w:val="00CF6021"/>
    <w:rsid w:val="00D00610"/>
    <w:rsid w:val="00D31235"/>
    <w:rsid w:val="00DD5D0B"/>
    <w:rsid w:val="00DE0970"/>
    <w:rsid w:val="00DF3295"/>
    <w:rsid w:val="00E240BD"/>
    <w:rsid w:val="00E2763B"/>
    <w:rsid w:val="00E3426E"/>
    <w:rsid w:val="00E345EC"/>
    <w:rsid w:val="00E352FD"/>
    <w:rsid w:val="00E91EEB"/>
    <w:rsid w:val="00EA1339"/>
    <w:rsid w:val="00ED4D36"/>
    <w:rsid w:val="00EE4E1A"/>
    <w:rsid w:val="00EE6629"/>
    <w:rsid w:val="00EF2BA6"/>
    <w:rsid w:val="00EF6ED0"/>
    <w:rsid w:val="00EF7E88"/>
    <w:rsid w:val="00F010AE"/>
    <w:rsid w:val="00F01613"/>
    <w:rsid w:val="00F170E0"/>
    <w:rsid w:val="00F46A32"/>
    <w:rsid w:val="00F56171"/>
    <w:rsid w:val="00F743ED"/>
    <w:rsid w:val="00F959FD"/>
    <w:rsid w:val="00FA1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ddd"/>
    </o:shapedefaults>
    <o:shapelayout v:ext="edit">
      <o:idmap v:ext="edit" data="1"/>
    </o:shapelayout>
  </w:shapeDefaults>
  <w:decimalSymbol w:val="."/>
  <w:listSeparator w:val=","/>
  <w15:docId w15:val="{B0135D32-F837-4146-8B82-9FE136A2D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874"/>
    <w:rPr>
      <w:sz w:val="24"/>
      <w:szCs w:val="24"/>
    </w:rPr>
  </w:style>
  <w:style w:type="paragraph" w:styleId="Heading1">
    <w:name w:val="heading 1"/>
    <w:basedOn w:val="Normal"/>
    <w:next w:val="Normal"/>
    <w:qFormat/>
    <w:rsid w:val="00030874"/>
    <w:pPr>
      <w:keepNext/>
      <w:jc w:val="center"/>
      <w:outlineLvl w:val="0"/>
    </w:pPr>
    <w:rPr>
      <w:b/>
      <w:bCs/>
      <w:sz w:val="28"/>
    </w:rPr>
  </w:style>
  <w:style w:type="paragraph" w:styleId="Heading2">
    <w:name w:val="heading 2"/>
    <w:basedOn w:val="Normal"/>
    <w:next w:val="Normal"/>
    <w:qFormat/>
    <w:rsid w:val="00030874"/>
    <w:pPr>
      <w:keepNext/>
      <w:jc w:val="center"/>
      <w:outlineLvl w:val="1"/>
    </w:pPr>
    <w:rPr>
      <w:b/>
      <w:i/>
      <w:sz w:val="22"/>
    </w:rPr>
  </w:style>
  <w:style w:type="paragraph" w:styleId="Heading3">
    <w:name w:val="heading 3"/>
    <w:basedOn w:val="Normal"/>
    <w:next w:val="Normal"/>
    <w:qFormat/>
    <w:rsid w:val="00030874"/>
    <w:pPr>
      <w:keepNext/>
      <w:outlineLvl w:val="2"/>
    </w:pPr>
    <w:rPr>
      <w:b/>
    </w:rPr>
  </w:style>
  <w:style w:type="paragraph" w:styleId="Heading4">
    <w:name w:val="heading 4"/>
    <w:basedOn w:val="Normal"/>
    <w:next w:val="Normal"/>
    <w:qFormat/>
    <w:rsid w:val="00030874"/>
    <w:pPr>
      <w:keepNext/>
      <w:outlineLvl w:val="3"/>
    </w:pPr>
    <w:rPr>
      <w:b/>
      <w:sz w:val="22"/>
    </w:rPr>
  </w:style>
  <w:style w:type="paragraph" w:styleId="Heading5">
    <w:name w:val="heading 5"/>
    <w:basedOn w:val="Normal"/>
    <w:next w:val="Normal"/>
    <w:qFormat/>
    <w:rsid w:val="00030874"/>
    <w:pPr>
      <w:keepNext/>
      <w:jc w:val="right"/>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30874"/>
    <w:pPr>
      <w:jc w:val="center"/>
    </w:pPr>
    <w:rPr>
      <w:b/>
      <w:bCs/>
      <w:sz w:val="40"/>
    </w:rPr>
  </w:style>
  <w:style w:type="paragraph" w:styleId="BodyText">
    <w:name w:val="Body Text"/>
    <w:basedOn w:val="Normal"/>
    <w:rsid w:val="00030874"/>
    <w:pPr>
      <w:spacing w:after="220" w:line="220" w:lineRule="atLeast"/>
      <w:jc w:val="both"/>
    </w:pPr>
    <w:rPr>
      <w:rFonts w:ascii="Arial" w:hAnsi="Arial"/>
      <w:spacing w:val="-5"/>
      <w:sz w:val="20"/>
    </w:rPr>
  </w:style>
  <w:style w:type="paragraph" w:customStyle="1" w:styleId="Achievement">
    <w:name w:val="Achievement"/>
    <w:basedOn w:val="BodyText"/>
    <w:rsid w:val="00030874"/>
    <w:pPr>
      <w:numPr>
        <w:numId w:val="1"/>
      </w:numPr>
      <w:tabs>
        <w:tab w:val="clear" w:pos="360"/>
      </w:tabs>
      <w:spacing w:after="60"/>
    </w:pPr>
  </w:style>
  <w:style w:type="character" w:customStyle="1" w:styleId="pslongeditbox1">
    <w:name w:val="pslongeditbox1"/>
    <w:rsid w:val="007629CB"/>
    <w:rPr>
      <w:rFonts w:ascii="Arial" w:hAnsi="Arial" w:cs="Arial" w:hint="default"/>
      <w:b w:val="0"/>
      <w:bCs w:val="0"/>
      <w:i w:val="0"/>
      <w:iCs w:val="0"/>
      <w:color w:val="000000"/>
      <w:sz w:val="18"/>
      <w:szCs w:val="18"/>
    </w:rPr>
  </w:style>
  <w:style w:type="paragraph" w:styleId="Header">
    <w:name w:val="header"/>
    <w:basedOn w:val="Normal"/>
    <w:link w:val="HeaderChar"/>
    <w:rsid w:val="00293680"/>
    <w:pPr>
      <w:tabs>
        <w:tab w:val="center" w:pos="4680"/>
        <w:tab w:val="right" w:pos="9360"/>
      </w:tabs>
    </w:pPr>
  </w:style>
  <w:style w:type="character" w:customStyle="1" w:styleId="HeaderChar">
    <w:name w:val="Header Char"/>
    <w:link w:val="Header"/>
    <w:rsid w:val="00293680"/>
    <w:rPr>
      <w:sz w:val="24"/>
      <w:szCs w:val="24"/>
    </w:rPr>
  </w:style>
  <w:style w:type="paragraph" w:styleId="Footer">
    <w:name w:val="footer"/>
    <w:basedOn w:val="Normal"/>
    <w:link w:val="FooterChar"/>
    <w:uiPriority w:val="99"/>
    <w:rsid w:val="00293680"/>
    <w:pPr>
      <w:tabs>
        <w:tab w:val="center" w:pos="4680"/>
        <w:tab w:val="right" w:pos="9360"/>
      </w:tabs>
    </w:pPr>
  </w:style>
  <w:style w:type="character" w:customStyle="1" w:styleId="FooterChar">
    <w:name w:val="Footer Char"/>
    <w:link w:val="Footer"/>
    <w:uiPriority w:val="99"/>
    <w:rsid w:val="00293680"/>
    <w:rPr>
      <w:sz w:val="24"/>
      <w:szCs w:val="24"/>
    </w:rPr>
  </w:style>
  <w:style w:type="paragraph" w:styleId="BalloonText">
    <w:name w:val="Balloon Text"/>
    <w:basedOn w:val="Normal"/>
    <w:link w:val="BalloonTextChar"/>
    <w:rsid w:val="005C6440"/>
    <w:rPr>
      <w:rFonts w:ascii="Tahoma" w:hAnsi="Tahoma" w:cs="Tahoma"/>
      <w:sz w:val="16"/>
      <w:szCs w:val="16"/>
    </w:rPr>
  </w:style>
  <w:style w:type="character" w:customStyle="1" w:styleId="BalloonTextChar">
    <w:name w:val="Balloon Text Char"/>
    <w:link w:val="BalloonText"/>
    <w:rsid w:val="005C6440"/>
    <w:rPr>
      <w:rFonts w:ascii="Tahoma" w:hAnsi="Tahoma" w:cs="Tahoma"/>
      <w:sz w:val="16"/>
      <w:szCs w:val="16"/>
    </w:rPr>
  </w:style>
  <w:style w:type="character" w:styleId="CommentReference">
    <w:name w:val="annotation reference"/>
    <w:rsid w:val="00271C31"/>
    <w:rPr>
      <w:sz w:val="16"/>
      <w:szCs w:val="16"/>
    </w:rPr>
  </w:style>
  <w:style w:type="paragraph" w:styleId="CommentText">
    <w:name w:val="annotation text"/>
    <w:basedOn w:val="Normal"/>
    <w:link w:val="CommentTextChar"/>
    <w:rsid w:val="00271C31"/>
    <w:rPr>
      <w:sz w:val="20"/>
      <w:szCs w:val="20"/>
    </w:rPr>
  </w:style>
  <w:style w:type="character" w:customStyle="1" w:styleId="CommentTextChar">
    <w:name w:val="Comment Text Char"/>
    <w:basedOn w:val="DefaultParagraphFont"/>
    <w:link w:val="CommentText"/>
    <w:rsid w:val="00271C31"/>
  </w:style>
  <w:style w:type="paragraph" w:styleId="CommentSubject">
    <w:name w:val="annotation subject"/>
    <w:basedOn w:val="CommentText"/>
    <w:next w:val="CommentText"/>
    <w:link w:val="CommentSubjectChar"/>
    <w:rsid w:val="00271C31"/>
    <w:rPr>
      <w:b/>
      <w:bCs/>
    </w:rPr>
  </w:style>
  <w:style w:type="character" w:customStyle="1" w:styleId="CommentSubjectChar">
    <w:name w:val="Comment Subject Char"/>
    <w:link w:val="CommentSubject"/>
    <w:rsid w:val="00271C31"/>
    <w:rPr>
      <w:b/>
      <w:bCs/>
    </w:rPr>
  </w:style>
  <w:style w:type="paragraph" w:customStyle="1" w:styleId="Default">
    <w:name w:val="Default"/>
    <w:rsid w:val="00561DA0"/>
    <w:pPr>
      <w:autoSpaceDE w:val="0"/>
      <w:autoSpaceDN w:val="0"/>
      <w:adjustRightInd w:val="0"/>
    </w:pPr>
    <w:rPr>
      <w:rFonts w:ascii="Gill Sans MT" w:hAnsi="Gill Sans MT" w:cs="Gill Sans MT"/>
      <w:color w:val="000000"/>
      <w:sz w:val="24"/>
      <w:szCs w:val="24"/>
    </w:rPr>
  </w:style>
  <w:style w:type="paragraph" w:styleId="ListParagraph">
    <w:name w:val="List Paragraph"/>
    <w:basedOn w:val="Normal"/>
    <w:uiPriority w:val="34"/>
    <w:qFormat/>
    <w:rsid w:val="002446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Russell H</vt:lpstr>
    </vt:vector>
  </TitlesOfParts>
  <Company>Univ of Nebraska - Lincoln</Company>
  <LinksUpToDate>false</LinksUpToDate>
  <CharactersWithSpaces>5994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Russell H</dc:title>
  <dc:creator>College of Business Admin</dc:creator>
  <cp:lastModifiedBy>Russell Epp</cp:lastModifiedBy>
  <cp:revision>4</cp:revision>
  <cp:lastPrinted>2012-01-20T13:51:00Z</cp:lastPrinted>
  <dcterms:created xsi:type="dcterms:W3CDTF">2016-05-20T20:40:00Z</dcterms:created>
  <dcterms:modified xsi:type="dcterms:W3CDTF">2016-08-09T15:59:00Z</dcterms:modified>
</cp:coreProperties>
</file>