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3C40" w:rsidRPr="00862D70" w:rsidRDefault="00003C40">
      <w:pPr>
        <w:pStyle w:val="Title"/>
        <w:jc w:val="left"/>
        <w:rPr>
          <w:sz w:val="24"/>
          <w:szCs w:val="24"/>
        </w:rPr>
      </w:pPr>
      <w:r w:rsidRPr="00862D70">
        <w:rPr>
          <w:sz w:val="24"/>
          <w:szCs w:val="24"/>
        </w:rPr>
        <w:fldChar w:fldCharType="begin"/>
      </w:r>
      <w:r w:rsidRPr="00862D70">
        <w:rPr>
          <w:sz w:val="24"/>
          <w:szCs w:val="24"/>
        </w:rPr>
        <w:instrText xml:space="preserve"> SEQ CHAPTER \h \r 1</w:instrText>
      </w:r>
      <w:r w:rsidRPr="00862D70">
        <w:rPr>
          <w:sz w:val="24"/>
          <w:szCs w:val="24"/>
        </w:rPr>
        <w:fldChar w:fldCharType="end"/>
      </w:r>
      <w:r w:rsidRPr="00862D70">
        <w:rPr>
          <w:sz w:val="24"/>
          <w:szCs w:val="24"/>
        </w:rPr>
        <w:t xml:space="preserve">CRAIG </w:t>
      </w:r>
      <w:r w:rsidR="006415B5" w:rsidRPr="00862D70">
        <w:rPr>
          <w:sz w:val="24"/>
          <w:szCs w:val="24"/>
        </w:rPr>
        <w:t xml:space="preserve">J. </w:t>
      </w:r>
      <w:r w:rsidRPr="00862D70">
        <w:rPr>
          <w:sz w:val="24"/>
          <w:szCs w:val="24"/>
        </w:rPr>
        <w:t>THOMPSON</w:t>
      </w:r>
    </w:p>
    <w:p w:rsidR="00003C40" w:rsidRPr="00862D70" w:rsidRDefault="00003C40">
      <w:pPr>
        <w:rPr>
          <w:rFonts w:ascii="Arial" w:hAnsi="Arial"/>
          <w:bCs/>
          <w:sz w:val="24"/>
          <w:szCs w:val="24"/>
        </w:rPr>
      </w:pPr>
    </w:p>
    <w:p w:rsidR="00003C40" w:rsidRPr="00862D70" w:rsidRDefault="00003C40">
      <w:pPr>
        <w:rPr>
          <w:rFonts w:ascii="Arial" w:hAnsi="Arial"/>
          <w:bCs/>
          <w:sz w:val="24"/>
          <w:szCs w:val="24"/>
        </w:rPr>
      </w:pPr>
      <w:r w:rsidRPr="00862D70">
        <w:rPr>
          <w:rFonts w:ascii="Arial" w:hAnsi="Arial"/>
          <w:bCs/>
          <w:sz w:val="24"/>
          <w:szCs w:val="24"/>
        </w:rPr>
        <w:t>University of Wisconsin-Madison</w:t>
      </w:r>
      <w:r w:rsidRPr="00862D70">
        <w:rPr>
          <w:rFonts w:ascii="Arial" w:hAnsi="Arial"/>
          <w:bCs/>
          <w:sz w:val="24"/>
          <w:szCs w:val="24"/>
        </w:rPr>
        <w:tab/>
      </w:r>
      <w:r w:rsidRPr="00862D70">
        <w:rPr>
          <w:rFonts w:ascii="Arial" w:hAnsi="Arial"/>
          <w:bCs/>
          <w:sz w:val="24"/>
          <w:szCs w:val="24"/>
        </w:rPr>
        <w:tab/>
        <w:t>311 Campbell St.</w:t>
      </w:r>
    </w:p>
    <w:p w:rsidR="00003C40" w:rsidRPr="00862D70" w:rsidRDefault="00003C40">
      <w:pPr>
        <w:rPr>
          <w:rFonts w:ascii="Arial" w:hAnsi="Arial"/>
          <w:bCs/>
          <w:sz w:val="24"/>
          <w:szCs w:val="24"/>
        </w:rPr>
      </w:pPr>
      <w:r w:rsidRPr="00862D70">
        <w:rPr>
          <w:rFonts w:ascii="Arial" w:hAnsi="Arial"/>
          <w:bCs/>
          <w:sz w:val="24"/>
          <w:szCs w:val="24"/>
        </w:rPr>
        <w:t>Department of Marketing</w:t>
      </w:r>
      <w:r w:rsidRPr="00862D70">
        <w:rPr>
          <w:rFonts w:ascii="Arial" w:hAnsi="Arial"/>
          <w:bCs/>
          <w:sz w:val="24"/>
          <w:szCs w:val="24"/>
        </w:rPr>
        <w:tab/>
      </w:r>
      <w:r w:rsidRPr="00862D70">
        <w:rPr>
          <w:rFonts w:ascii="Arial" w:hAnsi="Arial"/>
          <w:bCs/>
          <w:sz w:val="24"/>
          <w:szCs w:val="24"/>
        </w:rPr>
        <w:tab/>
      </w:r>
      <w:r w:rsidRPr="00862D70">
        <w:rPr>
          <w:rFonts w:ascii="Arial" w:hAnsi="Arial"/>
          <w:bCs/>
          <w:sz w:val="24"/>
          <w:szCs w:val="24"/>
        </w:rPr>
        <w:tab/>
        <w:t>Madison, WI 53711</w:t>
      </w:r>
    </w:p>
    <w:p w:rsidR="00003C40" w:rsidRPr="00862D70" w:rsidRDefault="00003C40">
      <w:pPr>
        <w:rPr>
          <w:rFonts w:ascii="Arial" w:hAnsi="Arial"/>
          <w:bCs/>
          <w:sz w:val="24"/>
          <w:szCs w:val="24"/>
        </w:rPr>
      </w:pPr>
      <w:r w:rsidRPr="00862D70">
        <w:rPr>
          <w:rFonts w:ascii="Arial" w:hAnsi="Arial"/>
          <w:bCs/>
          <w:sz w:val="24"/>
          <w:szCs w:val="24"/>
        </w:rPr>
        <w:t>425</w:t>
      </w:r>
      <w:r w:rsidR="00CB58B4" w:rsidRPr="00862D70">
        <w:rPr>
          <w:rFonts w:ascii="Arial" w:hAnsi="Arial"/>
          <w:bCs/>
          <w:sz w:val="24"/>
          <w:szCs w:val="24"/>
        </w:rPr>
        <w:t>1</w:t>
      </w:r>
      <w:r w:rsidRPr="00862D70">
        <w:rPr>
          <w:rFonts w:ascii="Arial" w:hAnsi="Arial"/>
          <w:bCs/>
          <w:sz w:val="24"/>
          <w:szCs w:val="24"/>
        </w:rPr>
        <w:t xml:space="preserve"> Grainger Hall </w:t>
      </w:r>
      <w:r w:rsidRPr="00862D70">
        <w:rPr>
          <w:rFonts w:ascii="Arial" w:hAnsi="Arial"/>
          <w:bCs/>
          <w:sz w:val="24"/>
          <w:szCs w:val="24"/>
        </w:rPr>
        <w:tab/>
      </w:r>
      <w:r w:rsidRPr="00862D70">
        <w:rPr>
          <w:rFonts w:ascii="Arial" w:hAnsi="Arial"/>
          <w:bCs/>
          <w:sz w:val="24"/>
          <w:szCs w:val="24"/>
        </w:rPr>
        <w:tab/>
      </w:r>
      <w:r w:rsidRPr="00862D70">
        <w:rPr>
          <w:rFonts w:ascii="Arial" w:hAnsi="Arial"/>
          <w:bCs/>
          <w:sz w:val="24"/>
          <w:szCs w:val="24"/>
        </w:rPr>
        <w:tab/>
      </w:r>
      <w:r w:rsidRPr="00862D70">
        <w:rPr>
          <w:rFonts w:ascii="Arial" w:hAnsi="Arial"/>
          <w:bCs/>
          <w:sz w:val="24"/>
          <w:szCs w:val="24"/>
        </w:rPr>
        <w:tab/>
        <w:t>608-256-4504</w:t>
      </w:r>
    </w:p>
    <w:p w:rsidR="00003C40" w:rsidRPr="00862D70" w:rsidRDefault="00003C40">
      <w:pPr>
        <w:rPr>
          <w:rFonts w:ascii="Arial" w:hAnsi="Arial"/>
          <w:bCs/>
          <w:sz w:val="24"/>
          <w:szCs w:val="24"/>
        </w:rPr>
      </w:pPr>
      <w:r w:rsidRPr="00862D70">
        <w:rPr>
          <w:rFonts w:ascii="Arial" w:hAnsi="Arial"/>
          <w:bCs/>
          <w:sz w:val="24"/>
          <w:szCs w:val="24"/>
        </w:rPr>
        <w:t>Madison, WI 53706</w:t>
      </w:r>
    </w:p>
    <w:p w:rsidR="00003C40" w:rsidRPr="00862D70" w:rsidRDefault="00003C40">
      <w:pPr>
        <w:rPr>
          <w:rFonts w:ascii="Arial" w:hAnsi="Arial"/>
          <w:bCs/>
          <w:sz w:val="24"/>
          <w:szCs w:val="24"/>
        </w:rPr>
      </w:pPr>
      <w:r w:rsidRPr="00862D70">
        <w:rPr>
          <w:rFonts w:ascii="Arial" w:hAnsi="Arial"/>
          <w:bCs/>
          <w:sz w:val="24"/>
          <w:szCs w:val="24"/>
        </w:rPr>
        <w:t>608-265-2033</w:t>
      </w:r>
    </w:p>
    <w:p w:rsidR="00003C40" w:rsidRPr="00862D70" w:rsidRDefault="00D94287">
      <w:pPr>
        <w:rPr>
          <w:rFonts w:ascii="Arial" w:hAnsi="Arial"/>
          <w:bCs/>
          <w:sz w:val="24"/>
          <w:szCs w:val="24"/>
        </w:rPr>
      </w:pPr>
      <w:r w:rsidRPr="00862D70">
        <w:rPr>
          <w:rFonts w:ascii="Arial" w:hAnsi="Arial"/>
          <w:bCs/>
          <w:sz w:val="24"/>
          <w:szCs w:val="24"/>
        </w:rPr>
        <w:t>Craig.t</w:t>
      </w:r>
      <w:r w:rsidR="00003C40" w:rsidRPr="00862D70">
        <w:rPr>
          <w:rFonts w:ascii="Arial" w:hAnsi="Arial"/>
          <w:bCs/>
          <w:sz w:val="24"/>
          <w:szCs w:val="24"/>
        </w:rPr>
        <w:t xml:space="preserve">hompson@wisc.edu </w:t>
      </w:r>
    </w:p>
    <w:p w:rsidR="00003C40" w:rsidRPr="00862D70" w:rsidRDefault="00003C40">
      <w:pPr>
        <w:rPr>
          <w:rFonts w:ascii="Arial" w:hAnsi="Arial"/>
          <w:b/>
          <w:sz w:val="24"/>
          <w:szCs w:val="24"/>
        </w:rPr>
      </w:pPr>
    </w:p>
    <w:p w:rsidR="00003C40" w:rsidRPr="00862D70" w:rsidRDefault="00003C40">
      <w:pPr>
        <w:rPr>
          <w:rFonts w:ascii="Arial" w:hAnsi="Arial"/>
          <w:b/>
          <w:sz w:val="24"/>
          <w:szCs w:val="24"/>
        </w:rPr>
      </w:pPr>
      <w:r w:rsidRPr="00862D70">
        <w:rPr>
          <w:rFonts w:ascii="Arial" w:hAnsi="Arial"/>
          <w:b/>
          <w:sz w:val="24"/>
          <w:szCs w:val="24"/>
        </w:rPr>
        <w:t xml:space="preserve">EDUCATION </w:t>
      </w:r>
    </w:p>
    <w:p w:rsidR="00003C40" w:rsidRPr="00862D70" w:rsidRDefault="00003C40">
      <w:pPr>
        <w:rPr>
          <w:rFonts w:ascii="Arial" w:hAnsi="Arial"/>
          <w:b/>
          <w:sz w:val="24"/>
          <w:szCs w:val="24"/>
        </w:rPr>
      </w:pPr>
    </w:p>
    <w:p w:rsidR="00003C40" w:rsidRPr="00862D70" w:rsidRDefault="00003C40">
      <w:pPr>
        <w:rPr>
          <w:rFonts w:ascii="Arial" w:hAnsi="Arial"/>
          <w:bCs/>
          <w:sz w:val="24"/>
          <w:szCs w:val="24"/>
        </w:rPr>
      </w:pPr>
      <w:r w:rsidRPr="00862D70">
        <w:rPr>
          <w:rFonts w:ascii="Arial" w:hAnsi="Arial"/>
          <w:bCs/>
          <w:sz w:val="24"/>
          <w:szCs w:val="24"/>
        </w:rPr>
        <w:t>1992</w:t>
      </w:r>
      <w:r w:rsidRPr="00862D70">
        <w:rPr>
          <w:rFonts w:ascii="Arial" w:hAnsi="Arial"/>
          <w:bCs/>
          <w:sz w:val="24"/>
          <w:szCs w:val="24"/>
        </w:rPr>
        <w:tab/>
      </w:r>
      <w:r w:rsidRPr="00862D70">
        <w:rPr>
          <w:rFonts w:ascii="Arial" w:hAnsi="Arial"/>
          <w:bCs/>
          <w:sz w:val="24"/>
          <w:szCs w:val="24"/>
        </w:rPr>
        <w:tab/>
        <w:t>Ph.D. University of Tennessee</w:t>
      </w:r>
    </w:p>
    <w:p w:rsidR="00003C40" w:rsidRPr="00862D70" w:rsidRDefault="00003C40">
      <w:pPr>
        <w:rPr>
          <w:rFonts w:ascii="Arial" w:hAnsi="Arial"/>
          <w:bCs/>
          <w:sz w:val="24"/>
          <w:szCs w:val="24"/>
        </w:rPr>
      </w:pPr>
      <w:r w:rsidRPr="00862D70">
        <w:rPr>
          <w:rFonts w:ascii="Arial" w:hAnsi="Arial"/>
          <w:bCs/>
          <w:sz w:val="24"/>
          <w:szCs w:val="24"/>
        </w:rPr>
        <w:t xml:space="preserve">               </w:t>
      </w:r>
      <w:r w:rsidRPr="00862D70">
        <w:rPr>
          <w:rFonts w:ascii="Arial" w:hAnsi="Arial"/>
          <w:bCs/>
          <w:sz w:val="24"/>
          <w:szCs w:val="24"/>
        </w:rPr>
        <w:tab/>
        <w:t>Major Area: Marketing</w:t>
      </w:r>
      <w:r w:rsidR="00790EA5" w:rsidRPr="00862D70">
        <w:rPr>
          <w:rFonts w:ascii="Arial" w:hAnsi="Arial"/>
          <w:bCs/>
          <w:sz w:val="24"/>
          <w:szCs w:val="24"/>
        </w:rPr>
        <w:t xml:space="preserve"> </w:t>
      </w:r>
      <w:r w:rsidRPr="00862D70">
        <w:rPr>
          <w:rFonts w:ascii="Arial" w:hAnsi="Arial"/>
          <w:bCs/>
          <w:sz w:val="24"/>
          <w:szCs w:val="24"/>
        </w:rPr>
        <w:t xml:space="preserve">  </w:t>
      </w:r>
    </w:p>
    <w:p w:rsidR="00003C40" w:rsidRPr="00862D70" w:rsidRDefault="00003C40">
      <w:pPr>
        <w:rPr>
          <w:rFonts w:ascii="Arial" w:hAnsi="Arial"/>
          <w:bCs/>
          <w:sz w:val="24"/>
          <w:szCs w:val="24"/>
        </w:rPr>
      </w:pPr>
      <w:r w:rsidRPr="00862D70">
        <w:rPr>
          <w:rFonts w:ascii="Arial" w:hAnsi="Arial"/>
          <w:bCs/>
          <w:sz w:val="24"/>
          <w:szCs w:val="24"/>
        </w:rPr>
        <w:t xml:space="preserve">                    </w:t>
      </w:r>
      <w:r w:rsidRPr="00862D70">
        <w:rPr>
          <w:rFonts w:ascii="Arial" w:hAnsi="Arial"/>
          <w:bCs/>
          <w:sz w:val="24"/>
          <w:szCs w:val="24"/>
        </w:rPr>
        <w:tab/>
        <w:t xml:space="preserve">Minor Area: Phenomenological Psychology </w:t>
      </w:r>
    </w:p>
    <w:p w:rsidR="00003C40" w:rsidRPr="00862D70" w:rsidRDefault="00003C40">
      <w:pPr>
        <w:rPr>
          <w:rFonts w:ascii="Arial" w:hAnsi="Arial"/>
          <w:bCs/>
          <w:sz w:val="24"/>
          <w:szCs w:val="24"/>
        </w:rPr>
      </w:pPr>
    </w:p>
    <w:p w:rsidR="00003C40" w:rsidRPr="00862D70" w:rsidRDefault="00003C40">
      <w:pPr>
        <w:pStyle w:val="Document5"/>
        <w:rPr>
          <w:rFonts w:ascii="Arial" w:hAnsi="Arial"/>
          <w:bCs/>
          <w:sz w:val="24"/>
          <w:szCs w:val="24"/>
        </w:rPr>
      </w:pPr>
      <w:r w:rsidRPr="00862D70">
        <w:rPr>
          <w:rFonts w:ascii="Arial" w:hAnsi="Arial"/>
          <w:bCs/>
          <w:sz w:val="24"/>
          <w:szCs w:val="24"/>
        </w:rPr>
        <w:t xml:space="preserve">1984     </w:t>
      </w:r>
      <w:r w:rsidRPr="00862D70">
        <w:rPr>
          <w:rFonts w:ascii="Arial" w:hAnsi="Arial"/>
          <w:bCs/>
          <w:sz w:val="24"/>
          <w:szCs w:val="24"/>
        </w:rPr>
        <w:tab/>
        <w:t>B.S. University of Tennessee</w:t>
      </w:r>
    </w:p>
    <w:p w:rsidR="00003C40" w:rsidRPr="00862D70" w:rsidRDefault="00003C40">
      <w:pPr>
        <w:rPr>
          <w:rFonts w:ascii="Arial" w:hAnsi="Arial"/>
          <w:bCs/>
          <w:sz w:val="24"/>
          <w:szCs w:val="24"/>
        </w:rPr>
      </w:pPr>
      <w:r w:rsidRPr="00862D70">
        <w:rPr>
          <w:rFonts w:ascii="Arial" w:hAnsi="Arial"/>
          <w:bCs/>
          <w:sz w:val="24"/>
          <w:szCs w:val="24"/>
        </w:rPr>
        <w:tab/>
      </w:r>
      <w:r w:rsidRPr="00862D70">
        <w:rPr>
          <w:rFonts w:ascii="Arial" w:hAnsi="Arial"/>
          <w:bCs/>
          <w:sz w:val="24"/>
          <w:szCs w:val="24"/>
        </w:rPr>
        <w:tab/>
        <w:t xml:space="preserve">Major Area: Marketing </w:t>
      </w:r>
      <w:r w:rsidR="00790EA5" w:rsidRPr="00862D70">
        <w:rPr>
          <w:rFonts w:ascii="Arial" w:hAnsi="Arial"/>
          <w:bCs/>
          <w:sz w:val="24"/>
          <w:szCs w:val="24"/>
        </w:rPr>
        <w:t>&amp; Logistics</w:t>
      </w:r>
      <w:r w:rsidRPr="00862D70">
        <w:rPr>
          <w:rFonts w:ascii="Arial" w:hAnsi="Arial"/>
          <w:bCs/>
          <w:sz w:val="24"/>
          <w:szCs w:val="24"/>
        </w:rPr>
        <w:t xml:space="preserve">  </w:t>
      </w:r>
    </w:p>
    <w:p w:rsidR="00003C40" w:rsidRPr="00862D70" w:rsidRDefault="00003C40">
      <w:pPr>
        <w:rPr>
          <w:rFonts w:ascii="Arial" w:hAnsi="Arial"/>
          <w:b/>
          <w:sz w:val="24"/>
          <w:szCs w:val="24"/>
        </w:rPr>
      </w:pPr>
      <w:r w:rsidRPr="00862D70">
        <w:rPr>
          <w:rFonts w:ascii="Arial" w:hAnsi="Arial"/>
          <w:bCs/>
          <w:sz w:val="24"/>
          <w:szCs w:val="24"/>
        </w:rPr>
        <w:tab/>
      </w:r>
      <w:r w:rsidRPr="00862D70">
        <w:rPr>
          <w:rFonts w:ascii="Arial" w:hAnsi="Arial"/>
          <w:bCs/>
          <w:sz w:val="24"/>
          <w:szCs w:val="24"/>
        </w:rPr>
        <w:tab/>
        <w:t>Minor Area: Psychology</w:t>
      </w:r>
    </w:p>
    <w:p w:rsidR="00003C40" w:rsidRPr="00862D70" w:rsidRDefault="00003C40">
      <w:pPr>
        <w:rPr>
          <w:rFonts w:ascii="Arial" w:hAnsi="Arial"/>
          <w:b/>
          <w:sz w:val="24"/>
          <w:szCs w:val="24"/>
        </w:rPr>
      </w:pPr>
    </w:p>
    <w:p w:rsidR="00003C40" w:rsidRPr="00862D70" w:rsidRDefault="00003C40">
      <w:pPr>
        <w:pStyle w:val="H3"/>
        <w:rPr>
          <w:rFonts w:ascii="Arial" w:hAnsi="Arial"/>
          <w:sz w:val="24"/>
          <w:szCs w:val="24"/>
        </w:rPr>
      </w:pPr>
      <w:r w:rsidRPr="00862D70">
        <w:rPr>
          <w:rFonts w:ascii="Arial" w:hAnsi="Arial"/>
          <w:sz w:val="24"/>
          <w:szCs w:val="24"/>
        </w:rPr>
        <w:t>ACADEMIC POSITIONS</w:t>
      </w:r>
    </w:p>
    <w:p w:rsidR="00003C40" w:rsidRPr="00862D70" w:rsidRDefault="00003C40">
      <w:pPr>
        <w:rPr>
          <w:rFonts w:ascii="Arial" w:hAnsi="Arial"/>
          <w:b/>
          <w:sz w:val="24"/>
          <w:szCs w:val="24"/>
        </w:rPr>
      </w:pPr>
    </w:p>
    <w:p w:rsidR="005323A6" w:rsidRPr="00862D70" w:rsidRDefault="005323A6" w:rsidP="00F57E65">
      <w:pPr>
        <w:ind w:left="2880" w:hanging="2880"/>
        <w:rPr>
          <w:rFonts w:ascii="Arial" w:hAnsi="Arial"/>
          <w:bCs/>
          <w:sz w:val="24"/>
          <w:szCs w:val="24"/>
        </w:rPr>
      </w:pPr>
      <w:r w:rsidRPr="00862D70">
        <w:rPr>
          <w:rFonts w:ascii="Arial" w:hAnsi="Arial"/>
          <w:sz w:val="24"/>
          <w:szCs w:val="24"/>
        </w:rPr>
        <w:t>2004-present</w:t>
      </w:r>
      <w:r w:rsidR="00F57E65" w:rsidRPr="00862D70">
        <w:rPr>
          <w:rFonts w:ascii="Arial" w:hAnsi="Arial"/>
          <w:sz w:val="24"/>
          <w:szCs w:val="24"/>
        </w:rPr>
        <w:tab/>
      </w:r>
      <w:r w:rsidR="000407DD" w:rsidRPr="00862D70">
        <w:rPr>
          <w:rFonts w:ascii="Arial" w:hAnsi="Arial"/>
          <w:sz w:val="24"/>
          <w:szCs w:val="24"/>
        </w:rPr>
        <w:t>Churchill</w:t>
      </w:r>
      <w:r w:rsidR="00F57E65" w:rsidRPr="00862D70">
        <w:rPr>
          <w:rFonts w:ascii="Arial" w:hAnsi="Arial"/>
          <w:sz w:val="24"/>
          <w:szCs w:val="24"/>
        </w:rPr>
        <w:t>-Bascom</w:t>
      </w:r>
      <w:r w:rsidR="000407DD" w:rsidRPr="00862D70">
        <w:rPr>
          <w:rFonts w:ascii="Arial" w:hAnsi="Arial"/>
          <w:sz w:val="24"/>
          <w:szCs w:val="24"/>
        </w:rPr>
        <w:t xml:space="preserve"> </w:t>
      </w:r>
      <w:r w:rsidRPr="00862D70">
        <w:rPr>
          <w:rFonts w:ascii="Arial" w:hAnsi="Arial"/>
          <w:sz w:val="24"/>
          <w:szCs w:val="24"/>
        </w:rPr>
        <w:t>Professor of Marketing</w:t>
      </w:r>
      <w:r w:rsidRPr="00862D70">
        <w:rPr>
          <w:rFonts w:ascii="Arial" w:hAnsi="Arial"/>
          <w:b/>
          <w:sz w:val="24"/>
          <w:szCs w:val="24"/>
        </w:rPr>
        <w:t xml:space="preserve">, </w:t>
      </w:r>
      <w:r w:rsidR="00860166" w:rsidRPr="00862D70">
        <w:rPr>
          <w:rFonts w:ascii="Arial" w:hAnsi="Arial"/>
          <w:sz w:val="24"/>
          <w:szCs w:val="24"/>
        </w:rPr>
        <w:t>Wisconsin</w:t>
      </w:r>
      <w:r w:rsidR="00860166" w:rsidRPr="00862D70">
        <w:rPr>
          <w:rFonts w:ascii="Arial" w:hAnsi="Arial"/>
          <w:b/>
          <w:sz w:val="24"/>
          <w:szCs w:val="24"/>
        </w:rPr>
        <w:t xml:space="preserve"> </w:t>
      </w:r>
      <w:r w:rsidRPr="00862D70">
        <w:rPr>
          <w:rFonts w:ascii="Arial" w:hAnsi="Arial"/>
          <w:bCs/>
          <w:sz w:val="24"/>
          <w:szCs w:val="24"/>
        </w:rPr>
        <w:t>School</w:t>
      </w:r>
      <w:r w:rsidR="00860166" w:rsidRPr="00862D70">
        <w:rPr>
          <w:rFonts w:ascii="Arial" w:hAnsi="Arial"/>
          <w:bCs/>
          <w:sz w:val="24"/>
          <w:szCs w:val="24"/>
        </w:rPr>
        <w:t xml:space="preserve"> of</w:t>
      </w:r>
      <w:r w:rsidR="00E531AB" w:rsidRPr="00862D70">
        <w:rPr>
          <w:rFonts w:ascii="Arial" w:hAnsi="Arial"/>
          <w:bCs/>
          <w:sz w:val="24"/>
          <w:szCs w:val="24"/>
        </w:rPr>
        <w:t xml:space="preserve"> </w:t>
      </w:r>
      <w:r w:rsidRPr="00862D70">
        <w:rPr>
          <w:rFonts w:ascii="Arial" w:hAnsi="Arial"/>
          <w:bCs/>
          <w:sz w:val="24"/>
          <w:szCs w:val="24"/>
        </w:rPr>
        <w:t>Business</w:t>
      </w:r>
      <w:r w:rsidR="000678A8" w:rsidRPr="00862D70">
        <w:rPr>
          <w:rFonts w:ascii="Arial" w:hAnsi="Arial"/>
          <w:bCs/>
          <w:sz w:val="24"/>
          <w:szCs w:val="24"/>
        </w:rPr>
        <w:t>,</w:t>
      </w:r>
      <w:r w:rsidR="00F57E65" w:rsidRPr="00862D70">
        <w:rPr>
          <w:rFonts w:ascii="Arial" w:hAnsi="Arial"/>
          <w:bCs/>
          <w:sz w:val="24"/>
          <w:szCs w:val="24"/>
        </w:rPr>
        <w:t xml:space="preserve"> </w:t>
      </w:r>
      <w:r w:rsidRPr="00862D70">
        <w:rPr>
          <w:rFonts w:ascii="Arial" w:hAnsi="Arial"/>
          <w:bCs/>
          <w:sz w:val="24"/>
          <w:szCs w:val="24"/>
        </w:rPr>
        <w:t>University of</w:t>
      </w:r>
      <w:r w:rsidR="000678A8" w:rsidRPr="00862D70">
        <w:rPr>
          <w:rFonts w:ascii="Arial" w:hAnsi="Arial"/>
          <w:bCs/>
          <w:sz w:val="24"/>
          <w:szCs w:val="24"/>
        </w:rPr>
        <w:t xml:space="preserve"> </w:t>
      </w:r>
      <w:r w:rsidRPr="00862D70">
        <w:rPr>
          <w:rFonts w:ascii="Arial" w:hAnsi="Arial"/>
          <w:bCs/>
          <w:sz w:val="24"/>
          <w:szCs w:val="24"/>
        </w:rPr>
        <w:t>Wisconsin-Madison</w:t>
      </w:r>
    </w:p>
    <w:p w:rsidR="005323A6" w:rsidRPr="00862D70" w:rsidRDefault="005323A6" w:rsidP="005323A6">
      <w:pPr>
        <w:rPr>
          <w:rFonts w:ascii="Arial" w:hAnsi="Arial"/>
          <w:b/>
          <w:sz w:val="24"/>
          <w:szCs w:val="24"/>
        </w:rPr>
      </w:pPr>
    </w:p>
    <w:p w:rsidR="000407DD" w:rsidRPr="00862D70" w:rsidRDefault="00003C40" w:rsidP="00F57E65">
      <w:pPr>
        <w:ind w:left="2880" w:hanging="2880"/>
        <w:rPr>
          <w:rFonts w:ascii="Arial" w:hAnsi="Arial"/>
          <w:bCs/>
          <w:sz w:val="24"/>
          <w:szCs w:val="24"/>
        </w:rPr>
      </w:pPr>
      <w:r w:rsidRPr="00862D70">
        <w:rPr>
          <w:rFonts w:ascii="Arial" w:hAnsi="Arial"/>
          <w:bCs/>
          <w:sz w:val="24"/>
          <w:szCs w:val="24"/>
        </w:rPr>
        <w:t>1997</w:t>
      </w:r>
      <w:r w:rsidR="00F57E65" w:rsidRPr="00862D70">
        <w:rPr>
          <w:rFonts w:ascii="Arial" w:hAnsi="Arial"/>
          <w:bCs/>
          <w:sz w:val="24"/>
          <w:szCs w:val="24"/>
        </w:rPr>
        <w:t>-</w:t>
      </w:r>
      <w:r w:rsidR="005323A6" w:rsidRPr="00862D70">
        <w:rPr>
          <w:rFonts w:ascii="Arial" w:hAnsi="Arial"/>
          <w:bCs/>
          <w:sz w:val="24"/>
          <w:szCs w:val="24"/>
        </w:rPr>
        <w:t>2003</w:t>
      </w:r>
      <w:r w:rsidR="005323A6" w:rsidRPr="00862D70">
        <w:rPr>
          <w:rFonts w:ascii="Arial" w:hAnsi="Arial"/>
          <w:bCs/>
          <w:sz w:val="24"/>
          <w:szCs w:val="24"/>
        </w:rPr>
        <w:tab/>
      </w:r>
      <w:r w:rsidRPr="00862D70">
        <w:rPr>
          <w:rFonts w:ascii="Arial" w:hAnsi="Arial"/>
          <w:bCs/>
          <w:sz w:val="24"/>
          <w:szCs w:val="24"/>
        </w:rPr>
        <w:t>Associate Professor of Marketing, School of Business, University of</w:t>
      </w:r>
      <w:r w:rsidR="00F57E65" w:rsidRPr="00862D70">
        <w:rPr>
          <w:rFonts w:ascii="Arial" w:hAnsi="Arial"/>
          <w:bCs/>
          <w:sz w:val="24"/>
          <w:szCs w:val="24"/>
        </w:rPr>
        <w:t xml:space="preserve"> </w:t>
      </w:r>
      <w:r w:rsidRPr="00862D70">
        <w:rPr>
          <w:rFonts w:ascii="Arial" w:hAnsi="Arial"/>
          <w:bCs/>
          <w:sz w:val="24"/>
          <w:szCs w:val="24"/>
        </w:rPr>
        <w:t xml:space="preserve">Wisconsin-Madison; </w:t>
      </w:r>
      <w:r w:rsidR="000407DD" w:rsidRPr="00862D70">
        <w:rPr>
          <w:rFonts w:ascii="Arial" w:hAnsi="Arial"/>
          <w:bCs/>
          <w:sz w:val="24"/>
          <w:szCs w:val="24"/>
        </w:rPr>
        <w:t>University of Wisconsin Vilas Professorship</w:t>
      </w:r>
    </w:p>
    <w:p w:rsidR="000407DD" w:rsidRPr="00862D70" w:rsidRDefault="000407DD" w:rsidP="000407DD">
      <w:pPr>
        <w:ind w:left="2880" w:hanging="720"/>
        <w:rPr>
          <w:rFonts w:ascii="Arial" w:hAnsi="Arial"/>
          <w:bCs/>
          <w:sz w:val="24"/>
          <w:szCs w:val="24"/>
        </w:rPr>
      </w:pPr>
    </w:p>
    <w:p w:rsidR="00003C40" w:rsidRPr="00862D70" w:rsidRDefault="00003C40" w:rsidP="00F57E65">
      <w:pPr>
        <w:ind w:left="2880" w:hanging="2880"/>
        <w:rPr>
          <w:rFonts w:ascii="Arial" w:hAnsi="Arial"/>
          <w:bCs/>
          <w:sz w:val="24"/>
          <w:szCs w:val="24"/>
        </w:rPr>
      </w:pPr>
      <w:r w:rsidRPr="00862D70">
        <w:rPr>
          <w:rFonts w:ascii="Arial" w:hAnsi="Arial"/>
          <w:bCs/>
          <w:sz w:val="24"/>
          <w:szCs w:val="24"/>
        </w:rPr>
        <w:t>1991</w:t>
      </w:r>
      <w:r w:rsidR="00F57E65" w:rsidRPr="00862D70">
        <w:rPr>
          <w:rFonts w:ascii="Arial" w:hAnsi="Arial"/>
          <w:bCs/>
          <w:sz w:val="24"/>
          <w:szCs w:val="24"/>
        </w:rPr>
        <w:t>-</w:t>
      </w:r>
      <w:r w:rsidRPr="00862D70">
        <w:rPr>
          <w:rFonts w:ascii="Arial" w:hAnsi="Arial"/>
          <w:bCs/>
          <w:sz w:val="24"/>
          <w:szCs w:val="24"/>
        </w:rPr>
        <w:t>1</w:t>
      </w:r>
      <w:r w:rsidR="00F57E65" w:rsidRPr="00862D70">
        <w:rPr>
          <w:rFonts w:ascii="Arial" w:hAnsi="Arial"/>
          <w:bCs/>
          <w:sz w:val="24"/>
          <w:szCs w:val="24"/>
        </w:rPr>
        <w:t>997</w:t>
      </w:r>
      <w:r w:rsidR="00F57E65" w:rsidRPr="00862D70">
        <w:rPr>
          <w:rFonts w:ascii="Arial" w:hAnsi="Arial"/>
          <w:bCs/>
          <w:sz w:val="24"/>
          <w:szCs w:val="24"/>
        </w:rPr>
        <w:tab/>
      </w:r>
      <w:r w:rsidRPr="00862D70">
        <w:rPr>
          <w:rFonts w:ascii="Arial" w:hAnsi="Arial"/>
          <w:bCs/>
          <w:sz w:val="24"/>
          <w:szCs w:val="24"/>
        </w:rPr>
        <w:t>Assistant Professor of Marketing, School of Business, University of</w:t>
      </w:r>
      <w:r w:rsidR="00F57E65" w:rsidRPr="00862D70">
        <w:rPr>
          <w:rFonts w:ascii="Arial" w:hAnsi="Arial"/>
          <w:bCs/>
          <w:sz w:val="24"/>
          <w:szCs w:val="24"/>
        </w:rPr>
        <w:t xml:space="preserve"> </w:t>
      </w:r>
      <w:r w:rsidRPr="00862D70">
        <w:rPr>
          <w:rFonts w:ascii="Arial" w:hAnsi="Arial"/>
          <w:bCs/>
          <w:sz w:val="24"/>
          <w:szCs w:val="24"/>
        </w:rPr>
        <w:t>Wisconsin-Madison</w:t>
      </w:r>
    </w:p>
    <w:p w:rsidR="00003C40" w:rsidRPr="00862D70" w:rsidRDefault="00003C40">
      <w:pPr>
        <w:rPr>
          <w:rFonts w:ascii="Arial" w:hAnsi="Arial"/>
          <w:b/>
          <w:sz w:val="24"/>
          <w:szCs w:val="24"/>
        </w:rPr>
      </w:pPr>
    </w:p>
    <w:p w:rsidR="00003C40" w:rsidRPr="00862D70" w:rsidRDefault="00003C40">
      <w:pPr>
        <w:pStyle w:val="Heading1"/>
        <w:rPr>
          <w:sz w:val="24"/>
          <w:szCs w:val="24"/>
        </w:rPr>
      </w:pPr>
      <w:r w:rsidRPr="00862D70">
        <w:rPr>
          <w:sz w:val="24"/>
          <w:szCs w:val="24"/>
        </w:rPr>
        <w:t>RESEARCH</w:t>
      </w:r>
    </w:p>
    <w:p w:rsidR="00003C40" w:rsidRPr="00862D70" w:rsidRDefault="00003C40">
      <w:pPr>
        <w:pStyle w:val="Document3"/>
        <w:rPr>
          <w:rFonts w:ascii="Arial" w:hAnsi="Arial"/>
          <w:sz w:val="24"/>
          <w:szCs w:val="24"/>
        </w:rPr>
      </w:pPr>
    </w:p>
    <w:p w:rsidR="00731E89" w:rsidRPr="00862D70" w:rsidRDefault="00003C40" w:rsidP="00731E89">
      <w:pPr>
        <w:pStyle w:val="Document2"/>
        <w:rPr>
          <w:rFonts w:ascii="Arial" w:hAnsi="Arial" w:cs="Arial"/>
          <w:sz w:val="24"/>
          <w:szCs w:val="24"/>
        </w:rPr>
      </w:pPr>
      <w:r w:rsidRPr="00862D70">
        <w:rPr>
          <w:rFonts w:ascii="Arial" w:hAnsi="Arial" w:cs="Arial"/>
          <w:sz w:val="24"/>
          <w:szCs w:val="24"/>
        </w:rPr>
        <w:t>Articles</w:t>
      </w:r>
    </w:p>
    <w:p w:rsidR="00731E89" w:rsidRPr="00862D70" w:rsidRDefault="00731E89" w:rsidP="00731E89">
      <w:pPr>
        <w:pStyle w:val="Document2"/>
        <w:rPr>
          <w:sz w:val="24"/>
          <w:szCs w:val="24"/>
        </w:rPr>
      </w:pPr>
    </w:p>
    <w:p w:rsidR="00546BC5" w:rsidRPr="00EA29C4" w:rsidRDefault="00546BC5" w:rsidP="00C355F0">
      <w:pPr>
        <w:ind w:firstLine="720"/>
        <w:rPr>
          <w:rFonts w:ascii="Arial" w:hAnsi="Arial" w:cs="Arial"/>
          <w:sz w:val="24"/>
          <w:szCs w:val="24"/>
        </w:rPr>
      </w:pPr>
      <w:r>
        <w:rPr>
          <w:rFonts w:ascii="Arial" w:hAnsi="Arial" w:cs="Arial"/>
          <w:sz w:val="24"/>
          <w:szCs w:val="24"/>
        </w:rPr>
        <w:t xml:space="preserve">Thompson, Craig J. and Ankita Kumar (2022), “Analyzing the Cultural Contradictions of Authenticity: </w:t>
      </w:r>
      <w:r w:rsidRPr="00546BC5">
        <w:rPr>
          <w:rFonts w:ascii="Arial" w:hAnsi="Arial" w:cs="Arial"/>
          <w:sz w:val="24"/>
          <w:szCs w:val="24"/>
        </w:rPr>
        <w:t>Theoretical and Managerial Insights from the Market Logic of Conscious Capitalism,</w:t>
      </w:r>
      <w:r>
        <w:rPr>
          <w:rFonts w:ascii="Arial" w:hAnsi="Arial" w:cs="Arial"/>
          <w:sz w:val="24"/>
          <w:szCs w:val="24"/>
        </w:rPr>
        <w:t>”</w:t>
      </w:r>
      <w:r w:rsidRPr="00546BC5">
        <w:rPr>
          <w:rFonts w:ascii="Arial" w:hAnsi="Arial" w:cs="Arial"/>
          <w:sz w:val="24"/>
          <w:szCs w:val="24"/>
        </w:rPr>
        <w:t xml:space="preserve"> </w:t>
      </w:r>
      <w:r w:rsidRPr="00546BC5">
        <w:rPr>
          <w:rFonts w:ascii="Arial" w:hAnsi="Arial" w:cs="Arial"/>
          <w:i/>
          <w:sz w:val="24"/>
          <w:szCs w:val="24"/>
        </w:rPr>
        <w:t>Journal of Marketing</w:t>
      </w:r>
      <w:r w:rsidRPr="00EA29C4">
        <w:rPr>
          <w:rFonts w:ascii="Arial" w:hAnsi="Arial" w:cs="Arial"/>
          <w:sz w:val="24"/>
          <w:szCs w:val="24"/>
        </w:rPr>
        <w:t xml:space="preserve">, </w:t>
      </w:r>
      <w:r w:rsidR="00EA29C4" w:rsidRPr="00EA29C4">
        <w:rPr>
          <w:rFonts w:ascii="Arial" w:hAnsi="Arial" w:cs="Arial"/>
          <w:sz w:val="24"/>
          <w:szCs w:val="24"/>
        </w:rPr>
        <w:t>86 (5) 21-41</w:t>
      </w:r>
      <w:r w:rsidR="00EA29C4">
        <w:rPr>
          <w:rFonts w:ascii="Arial" w:hAnsi="Arial" w:cs="Arial"/>
          <w:sz w:val="24"/>
          <w:szCs w:val="24"/>
        </w:rPr>
        <w:t>.</w:t>
      </w:r>
    </w:p>
    <w:p w:rsidR="00EA29C4" w:rsidRDefault="00EA29C4" w:rsidP="00C355F0">
      <w:pPr>
        <w:ind w:firstLine="720"/>
        <w:rPr>
          <w:rFonts w:ascii="Arial" w:hAnsi="Arial" w:cs="Arial"/>
          <w:sz w:val="24"/>
          <w:szCs w:val="24"/>
        </w:rPr>
      </w:pPr>
    </w:p>
    <w:p w:rsidR="00B82C9C" w:rsidRPr="00C355F0" w:rsidRDefault="00C355F0" w:rsidP="00C355F0">
      <w:pPr>
        <w:ind w:firstLine="720"/>
        <w:rPr>
          <w:rFonts w:ascii="Arial" w:hAnsi="Arial" w:cs="Arial"/>
          <w:sz w:val="24"/>
          <w:szCs w:val="24"/>
        </w:rPr>
      </w:pPr>
      <w:r w:rsidRPr="00C355F0">
        <w:rPr>
          <w:rFonts w:ascii="Arial" w:hAnsi="Arial" w:cs="Arial"/>
          <w:sz w:val="24"/>
          <w:szCs w:val="24"/>
        </w:rPr>
        <w:t>Thompson, Craig J. and Anil Isisag (202</w:t>
      </w:r>
      <w:r w:rsidR="00FE63F2">
        <w:rPr>
          <w:rFonts w:ascii="Arial" w:hAnsi="Arial" w:cs="Arial"/>
          <w:sz w:val="24"/>
          <w:szCs w:val="24"/>
        </w:rPr>
        <w:t>2</w:t>
      </w:r>
      <w:bookmarkStart w:id="0" w:name="_GoBack"/>
      <w:bookmarkEnd w:id="0"/>
      <w:r w:rsidRPr="00C355F0">
        <w:rPr>
          <w:rFonts w:ascii="Arial" w:hAnsi="Arial" w:cs="Arial"/>
          <w:sz w:val="24"/>
          <w:szCs w:val="24"/>
        </w:rPr>
        <w:t>), “</w:t>
      </w:r>
      <w:r w:rsidRPr="00C355F0">
        <w:rPr>
          <w:rFonts w:ascii="Arial" w:hAnsi="Arial" w:cs="Arial"/>
          <w:bCs/>
          <w:sz w:val="24"/>
          <w:szCs w:val="24"/>
        </w:rPr>
        <w:t>Beyond Existential and Neoliberal Explanations of</w:t>
      </w:r>
      <w:r>
        <w:rPr>
          <w:rFonts w:ascii="Arial" w:hAnsi="Arial" w:cs="Arial"/>
          <w:bCs/>
          <w:sz w:val="24"/>
          <w:szCs w:val="24"/>
        </w:rPr>
        <w:t xml:space="preserve"> </w:t>
      </w:r>
      <w:r w:rsidRPr="00C355F0">
        <w:rPr>
          <w:rFonts w:ascii="Arial" w:hAnsi="Arial" w:cs="Arial"/>
          <w:bCs/>
          <w:sz w:val="24"/>
          <w:szCs w:val="24"/>
        </w:rPr>
        <w:t xml:space="preserve">Consumers’ Embodied Risk-Taking: CrossFit as an Articulation of Reflexive Modernization,” </w:t>
      </w:r>
      <w:r w:rsidRPr="00C355F0">
        <w:rPr>
          <w:rFonts w:ascii="Arial" w:hAnsi="Arial" w:cs="Arial"/>
          <w:bCs/>
          <w:i/>
          <w:sz w:val="24"/>
          <w:szCs w:val="24"/>
        </w:rPr>
        <w:t>Journal of Consumer Culture</w:t>
      </w:r>
      <w:r w:rsidRPr="00C355F0">
        <w:rPr>
          <w:rFonts w:ascii="Arial" w:hAnsi="Arial" w:cs="Arial"/>
          <w:bCs/>
          <w:sz w:val="24"/>
          <w:szCs w:val="24"/>
        </w:rPr>
        <w:t xml:space="preserve">, </w:t>
      </w:r>
      <w:r w:rsidR="0012603A">
        <w:rPr>
          <w:rFonts w:ascii="Arial" w:hAnsi="Arial" w:cs="Arial"/>
          <w:bCs/>
          <w:sz w:val="24"/>
          <w:szCs w:val="24"/>
        </w:rPr>
        <w:t>22 (May), 311-330.</w:t>
      </w:r>
    </w:p>
    <w:p w:rsidR="00C355F0" w:rsidRPr="00C355F0" w:rsidRDefault="00C355F0" w:rsidP="0030562F">
      <w:pPr>
        <w:pStyle w:val="Default"/>
        <w:ind w:firstLine="720"/>
        <w:rPr>
          <w:rFonts w:ascii="Arial" w:hAnsi="Arial" w:cs="Arial"/>
        </w:rPr>
      </w:pPr>
    </w:p>
    <w:p w:rsidR="0030562F" w:rsidRPr="0030562F" w:rsidRDefault="0030562F" w:rsidP="0030562F">
      <w:pPr>
        <w:pStyle w:val="Default"/>
        <w:ind w:firstLine="720"/>
        <w:rPr>
          <w:rFonts w:ascii="Arial" w:hAnsi="Arial" w:cs="Arial"/>
        </w:rPr>
      </w:pPr>
      <w:r w:rsidRPr="00862D70">
        <w:rPr>
          <w:rFonts w:ascii="Arial" w:hAnsi="Arial" w:cs="Arial"/>
        </w:rPr>
        <w:t>Thompson, Craig J. and Ankita Kumar (20</w:t>
      </w:r>
      <w:r>
        <w:rPr>
          <w:rFonts w:ascii="Arial" w:hAnsi="Arial" w:cs="Arial"/>
        </w:rPr>
        <w:t>21</w:t>
      </w:r>
      <w:r w:rsidRPr="00862D70">
        <w:rPr>
          <w:rFonts w:ascii="Arial" w:hAnsi="Arial" w:cs="Arial"/>
        </w:rPr>
        <w:t xml:space="preserve">), “Beyond Consumer Responsibilization: Slow Food’s Actually Existing Neoliberalism,” </w:t>
      </w:r>
      <w:r w:rsidRPr="00862D70">
        <w:rPr>
          <w:rFonts w:ascii="Arial" w:hAnsi="Arial" w:cs="Arial"/>
          <w:i/>
        </w:rPr>
        <w:t>Journal of Consumer Culture</w:t>
      </w:r>
      <w:r w:rsidRPr="00862D70">
        <w:rPr>
          <w:rFonts w:ascii="Arial" w:hAnsi="Arial" w:cs="Arial"/>
        </w:rPr>
        <w:t>,</w:t>
      </w:r>
      <w:r>
        <w:rPr>
          <w:rFonts w:ascii="Arial" w:hAnsi="Arial" w:cs="Arial"/>
        </w:rPr>
        <w:t xml:space="preserve"> </w:t>
      </w:r>
      <w:r w:rsidRPr="0030562F">
        <w:rPr>
          <w:rFonts w:ascii="Arial" w:hAnsi="Arial" w:cs="Arial"/>
        </w:rPr>
        <w:t>21</w:t>
      </w:r>
      <w:r>
        <w:rPr>
          <w:rFonts w:ascii="Arial" w:hAnsi="Arial" w:cs="Arial"/>
        </w:rPr>
        <w:t xml:space="preserve"> </w:t>
      </w:r>
      <w:r w:rsidRPr="0030562F">
        <w:rPr>
          <w:rFonts w:ascii="Arial" w:hAnsi="Arial" w:cs="Arial"/>
        </w:rPr>
        <w:t>(2)</w:t>
      </w:r>
      <w:r>
        <w:rPr>
          <w:rFonts w:ascii="Arial" w:hAnsi="Arial" w:cs="Arial"/>
        </w:rPr>
        <w:t>,</w:t>
      </w:r>
      <w:r w:rsidRPr="0030562F">
        <w:rPr>
          <w:rFonts w:ascii="Arial" w:hAnsi="Arial" w:cs="Arial"/>
        </w:rPr>
        <w:t xml:space="preserve"> ‍317–336</w:t>
      </w:r>
    </w:p>
    <w:p w:rsidR="0030562F" w:rsidRDefault="0030562F" w:rsidP="00FC6516">
      <w:pPr>
        <w:ind w:firstLine="720"/>
        <w:rPr>
          <w:rFonts w:ascii="Arial" w:hAnsi="Arial" w:cs="Arial"/>
          <w:sz w:val="24"/>
          <w:szCs w:val="24"/>
        </w:rPr>
      </w:pPr>
    </w:p>
    <w:p w:rsidR="00FC6516" w:rsidRPr="00A23111" w:rsidRDefault="00FC6516" w:rsidP="00FC6516">
      <w:pPr>
        <w:ind w:firstLine="720"/>
        <w:rPr>
          <w:rFonts w:ascii="Arial" w:hAnsi="Arial" w:cs="Arial"/>
          <w:sz w:val="22"/>
          <w:szCs w:val="22"/>
        </w:rPr>
      </w:pPr>
      <w:r>
        <w:rPr>
          <w:rFonts w:ascii="Arial" w:hAnsi="Arial" w:cs="Arial"/>
          <w:sz w:val="24"/>
          <w:szCs w:val="24"/>
        </w:rPr>
        <w:t>Thompson, Craig J. and Ankita Kumar (2020), “</w:t>
      </w:r>
      <w:r w:rsidRPr="00FC6516">
        <w:rPr>
          <w:rFonts w:ascii="Arial" w:hAnsi="Arial" w:cs="Arial"/>
          <w:sz w:val="24"/>
          <w:szCs w:val="24"/>
        </w:rPr>
        <w:t>The Existential Dilemmas of Liquid Modernity and the Ideological Masking of Class Differences through Inconspicuous Consumption,”</w:t>
      </w:r>
      <w:r>
        <w:rPr>
          <w:rFonts w:ascii="Arial" w:hAnsi="Arial" w:cs="Arial"/>
          <w:b/>
          <w:sz w:val="24"/>
          <w:szCs w:val="24"/>
        </w:rPr>
        <w:t xml:space="preserve"> </w:t>
      </w:r>
      <w:r w:rsidRPr="00FC6516">
        <w:rPr>
          <w:rFonts w:ascii="Arial" w:hAnsi="Arial" w:cs="Arial"/>
          <w:i/>
          <w:sz w:val="24"/>
          <w:szCs w:val="24"/>
        </w:rPr>
        <w:t>Marketing Theory</w:t>
      </w:r>
      <w:r w:rsidRPr="00A23111">
        <w:rPr>
          <w:rFonts w:ascii="Arial" w:hAnsi="Arial" w:cs="Arial"/>
          <w:b/>
          <w:sz w:val="22"/>
          <w:szCs w:val="22"/>
        </w:rPr>
        <w:t xml:space="preserve">, </w:t>
      </w:r>
      <w:r w:rsidR="00A23111" w:rsidRPr="00A23111">
        <w:rPr>
          <w:rFonts w:ascii="Arial" w:hAnsi="Arial" w:cs="Arial"/>
          <w:sz w:val="22"/>
          <w:szCs w:val="22"/>
        </w:rPr>
        <w:t>20 (4), 555-560.</w:t>
      </w:r>
    </w:p>
    <w:p w:rsidR="00FC6516" w:rsidRDefault="00FC6516" w:rsidP="00824F5A">
      <w:pPr>
        <w:ind w:firstLine="720"/>
        <w:rPr>
          <w:rFonts w:ascii="Arial" w:hAnsi="Arial" w:cs="Arial"/>
          <w:sz w:val="24"/>
          <w:szCs w:val="24"/>
        </w:rPr>
      </w:pPr>
    </w:p>
    <w:p w:rsidR="00824F5A" w:rsidRPr="00802B40" w:rsidRDefault="00824F5A" w:rsidP="00824F5A">
      <w:pPr>
        <w:ind w:firstLine="720"/>
        <w:rPr>
          <w:rFonts w:ascii="Arial" w:hAnsi="Arial" w:cs="Arial"/>
          <w:sz w:val="24"/>
          <w:szCs w:val="24"/>
        </w:rPr>
      </w:pPr>
      <w:r>
        <w:rPr>
          <w:rFonts w:ascii="Arial" w:hAnsi="Arial" w:cs="Arial"/>
          <w:sz w:val="24"/>
          <w:szCs w:val="24"/>
        </w:rPr>
        <w:t>Thompson, Craig J. (2019), “</w:t>
      </w:r>
      <w:r w:rsidRPr="00824F5A">
        <w:rPr>
          <w:rFonts w:ascii="Arial" w:hAnsi="Arial" w:cs="Arial"/>
          <w:sz w:val="24"/>
          <w:szCs w:val="24"/>
        </w:rPr>
        <w:t>The “Big Data” Myth and the Pitfalls of “Thick Data” Opportunism: On the Need for a Different Ontology of Markets and Consumption</w:t>
      </w:r>
      <w:r>
        <w:rPr>
          <w:rFonts w:ascii="Arial" w:hAnsi="Arial" w:cs="Arial"/>
          <w:sz w:val="24"/>
          <w:szCs w:val="24"/>
        </w:rPr>
        <w:t>,”</w:t>
      </w:r>
      <w:r w:rsidRPr="00824F5A">
        <w:rPr>
          <w:rFonts w:ascii="Arial" w:hAnsi="Arial" w:cs="Arial"/>
          <w:sz w:val="24"/>
          <w:szCs w:val="24"/>
        </w:rPr>
        <w:t xml:space="preserve"> </w:t>
      </w:r>
      <w:r w:rsidRPr="00824F5A">
        <w:rPr>
          <w:rFonts w:ascii="Arial" w:hAnsi="Arial" w:cs="Arial"/>
          <w:i/>
          <w:sz w:val="24"/>
          <w:szCs w:val="24"/>
        </w:rPr>
        <w:t>Journal of Marketing Management</w:t>
      </w:r>
      <w:r>
        <w:rPr>
          <w:rFonts w:ascii="Arial" w:hAnsi="Arial" w:cs="Arial"/>
          <w:sz w:val="24"/>
          <w:szCs w:val="24"/>
        </w:rPr>
        <w:t xml:space="preserve">, </w:t>
      </w:r>
      <w:r w:rsidR="00802B40" w:rsidRPr="00802B40">
        <w:rPr>
          <w:rFonts w:ascii="Arial" w:hAnsi="Arial" w:cs="Arial"/>
          <w:sz w:val="24"/>
          <w:szCs w:val="24"/>
        </w:rPr>
        <w:t>35</w:t>
      </w:r>
      <w:r w:rsidR="00802B40">
        <w:rPr>
          <w:rFonts w:ascii="Arial" w:hAnsi="Arial" w:cs="Arial"/>
          <w:sz w:val="24"/>
          <w:szCs w:val="24"/>
        </w:rPr>
        <w:t xml:space="preserve"> </w:t>
      </w:r>
      <w:r w:rsidR="00802B40" w:rsidRPr="00802B40">
        <w:rPr>
          <w:rFonts w:ascii="Arial" w:hAnsi="Arial" w:cs="Arial"/>
          <w:sz w:val="24"/>
          <w:szCs w:val="24"/>
        </w:rPr>
        <w:t>(3-4),</w:t>
      </w:r>
      <w:r w:rsidR="00802B40">
        <w:rPr>
          <w:rFonts w:ascii="Arial" w:hAnsi="Arial" w:cs="Arial"/>
          <w:sz w:val="24"/>
          <w:szCs w:val="24"/>
        </w:rPr>
        <w:t xml:space="preserve"> </w:t>
      </w:r>
      <w:r w:rsidR="00802B40" w:rsidRPr="00802B40">
        <w:rPr>
          <w:rFonts w:ascii="Arial" w:hAnsi="Arial" w:cs="Arial"/>
          <w:sz w:val="24"/>
          <w:szCs w:val="24"/>
        </w:rPr>
        <w:t xml:space="preserve">207-230. </w:t>
      </w:r>
    </w:p>
    <w:p w:rsidR="00824F5A" w:rsidRPr="00802B40" w:rsidRDefault="00824F5A" w:rsidP="00921E9B">
      <w:pPr>
        <w:ind w:firstLine="720"/>
        <w:rPr>
          <w:rFonts w:ascii="Arial" w:hAnsi="Arial" w:cs="Arial"/>
          <w:sz w:val="24"/>
          <w:szCs w:val="24"/>
        </w:rPr>
      </w:pPr>
    </w:p>
    <w:p w:rsidR="00AA359A" w:rsidRDefault="00AA359A" w:rsidP="000F1FB0">
      <w:pPr>
        <w:ind w:firstLine="720"/>
        <w:rPr>
          <w:rFonts w:ascii="Arial" w:hAnsi="Arial" w:cs="Arial"/>
          <w:sz w:val="24"/>
          <w:szCs w:val="24"/>
        </w:rPr>
      </w:pPr>
      <w:r w:rsidRPr="00862D70">
        <w:rPr>
          <w:rFonts w:ascii="Arial" w:hAnsi="Arial" w:cs="Arial"/>
          <w:sz w:val="24"/>
          <w:szCs w:val="24"/>
        </w:rPr>
        <w:t>Thompson, Craig J.</w:t>
      </w:r>
      <w:r w:rsidR="00310B19" w:rsidRPr="00862D70">
        <w:rPr>
          <w:rFonts w:ascii="Arial" w:hAnsi="Arial" w:cs="Arial"/>
          <w:sz w:val="24"/>
          <w:szCs w:val="24"/>
        </w:rPr>
        <w:t>,</w:t>
      </w:r>
      <w:r w:rsidRPr="00862D70">
        <w:rPr>
          <w:rFonts w:ascii="Arial" w:hAnsi="Arial" w:cs="Arial"/>
          <w:sz w:val="24"/>
          <w:szCs w:val="24"/>
        </w:rPr>
        <w:t xml:space="preserve"> Paul Henry, and </w:t>
      </w:r>
      <w:proofErr w:type="spellStart"/>
      <w:r w:rsidRPr="00862D70">
        <w:rPr>
          <w:rFonts w:ascii="Arial" w:hAnsi="Arial" w:cs="Arial"/>
          <w:sz w:val="24"/>
          <w:szCs w:val="24"/>
        </w:rPr>
        <w:t>Fleura</w:t>
      </w:r>
      <w:proofErr w:type="spellEnd"/>
      <w:r w:rsidRPr="00862D70">
        <w:rPr>
          <w:rFonts w:ascii="Arial" w:hAnsi="Arial" w:cs="Arial"/>
          <w:sz w:val="24"/>
          <w:szCs w:val="24"/>
        </w:rPr>
        <w:t xml:space="preserve"> </w:t>
      </w:r>
      <w:proofErr w:type="spellStart"/>
      <w:r w:rsidRPr="00862D70">
        <w:rPr>
          <w:rFonts w:ascii="Arial" w:hAnsi="Arial" w:cs="Arial"/>
          <w:sz w:val="24"/>
          <w:szCs w:val="24"/>
        </w:rPr>
        <w:t>Bardhi</w:t>
      </w:r>
      <w:proofErr w:type="spellEnd"/>
      <w:r w:rsidRPr="00862D70">
        <w:rPr>
          <w:rFonts w:ascii="Arial" w:hAnsi="Arial" w:cs="Arial"/>
          <w:sz w:val="24"/>
          <w:szCs w:val="24"/>
        </w:rPr>
        <w:t xml:space="preserve"> (2018), “</w:t>
      </w:r>
      <w:r w:rsidR="002D0D39" w:rsidRPr="00862D70">
        <w:rPr>
          <w:rFonts w:ascii="Arial" w:hAnsi="Arial" w:cs="Arial"/>
          <w:sz w:val="24"/>
          <w:szCs w:val="24"/>
        </w:rPr>
        <w:t>Theorizing Reactive</w:t>
      </w:r>
      <w:r w:rsidRPr="00862D70">
        <w:rPr>
          <w:rFonts w:ascii="Arial" w:hAnsi="Arial" w:cs="Arial"/>
          <w:sz w:val="24"/>
          <w:szCs w:val="24"/>
        </w:rPr>
        <w:t xml:space="preserve"> Reflexivity: Lifestyle Dis</w:t>
      </w:r>
      <w:r w:rsidR="002D0D39" w:rsidRPr="00862D70">
        <w:rPr>
          <w:rFonts w:ascii="Arial" w:hAnsi="Arial" w:cs="Arial"/>
          <w:sz w:val="24"/>
          <w:szCs w:val="24"/>
        </w:rPr>
        <w:t xml:space="preserve">placement and </w:t>
      </w:r>
      <w:r w:rsidRPr="00862D70">
        <w:rPr>
          <w:rFonts w:ascii="Arial" w:hAnsi="Arial" w:cs="Arial"/>
          <w:sz w:val="24"/>
          <w:szCs w:val="24"/>
        </w:rPr>
        <w:t xml:space="preserve">Discordant Performances of Taste,” </w:t>
      </w:r>
      <w:r w:rsidRPr="00862D70">
        <w:rPr>
          <w:rFonts w:ascii="Arial" w:hAnsi="Arial" w:cs="Arial"/>
          <w:i/>
          <w:sz w:val="24"/>
          <w:szCs w:val="24"/>
        </w:rPr>
        <w:t>Journal of Consumer Research</w:t>
      </w:r>
      <w:r w:rsidRPr="00862D70">
        <w:rPr>
          <w:rFonts w:ascii="Arial" w:hAnsi="Arial" w:cs="Arial"/>
          <w:sz w:val="24"/>
          <w:szCs w:val="24"/>
        </w:rPr>
        <w:t xml:space="preserve">, </w:t>
      </w:r>
      <w:r w:rsidR="008002A2" w:rsidRPr="00862D70">
        <w:rPr>
          <w:rFonts w:ascii="Arial" w:hAnsi="Arial" w:cs="Arial"/>
          <w:sz w:val="24"/>
          <w:szCs w:val="24"/>
        </w:rPr>
        <w:t xml:space="preserve">October, </w:t>
      </w:r>
      <w:r w:rsidR="0099161E" w:rsidRPr="00862D70">
        <w:rPr>
          <w:rFonts w:ascii="Arial" w:hAnsi="Arial" w:cs="Arial"/>
          <w:sz w:val="24"/>
          <w:szCs w:val="24"/>
        </w:rPr>
        <w:t xml:space="preserve">45 (3), </w:t>
      </w:r>
      <w:r w:rsidR="00996A83">
        <w:rPr>
          <w:rFonts w:ascii="Arial" w:hAnsi="Arial" w:cs="Arial"/>
          <w:sz w:val="24"/>
          <w:szCs w:val="24"/>
        </w:rPr>
        <w:t>571-594</w:t>
      </w:r>
      <w:r w:rsidRPr="00862D70">
        <w:rPr>
          <w:rFonts w:ascii="Arial" w:hAnsi="Arial" w:cs="Arial"/>
          <w:sz w:val="24"/>
          <w:szCs w:val="24"/>
        </w:rPr>
        <w:t>.</w:t>
      </w:r>
    </w:p>
    <w:p w:rsidR="00FC6516" w:rsidRPr="00862D70" w:rsidRDefault="00FC6516" w:rsidP="000F1FB0">
      <w:pPr>
        <w:ind w:firstLine="720"/>
        <w:rPr>
          <w:rFonts w:ascii="Arial" w:hAnsi="Arial" w:cs="Arial"/>
          <w:sz w:val="24"/>
          <w:szCs w:val="24"/>
        </w:rPr>
      </w:pPr>
    </w:p>
    <w:p w:rsidR="0001460C" w:rsidRPr="00862D70" w:rsidRDefault="0001460C" w:rsidP="000F1FB0">
      <w:pPr>
        <w:ind w:firstLine="720"/>
        <w:rPr>
          <w:sz w:val="24"/>
          <w:szCs w:val="24"/>
        </w:rPr>
      </w:pPr>
      <w:r w:rsidRPr="00862D70">
        <w:rPr>
          <w:rFonts w:ascii="Arial" w:hAnsi="Arial" w:cs="Arial"/>
          <w:sz w:val="24"/>
          <w:szCs w:val="24"/>
        </w:rPr>
        <w:t>Thompson, Craig J. and Tuba Üstüner (2015), “</w:t>
      </w:r>
      <w:r w:rsidR="000F1FB0" w:rsidRPr="00862D70">
        <w:rPr>
          <w:rFonts w:ascii="Arial" w:hAnsi="Arial" w:cs="Arial"/>
          <w:sz w:val="24"/>
          <w:szCs w:val="24"/>
        </w:rPr>
        <w:t>Women Skating on the Edge: Marketplace Performances as Ideological Edgework,</w:t>
      </w:r>
      <w:r w:rsidR="00A62404" w:rsidRPr="00862D70">
        <w:rPr>
          <w:rFonts w:ascii="Arial" w:hAnsi="Arial" w:cs="Arial"/>
          <w:sz w:val="24"/>
          <w:szCs w:val="24"/>
        </w:rPr>
        <w:t>”</w:t>
      </w:r>
      <w:r w:rsidR="000F1FB0" w:rsidRPr="00862D70">
        <w:rPr>
          <w:rFonts w:ascii="Arial" w:hAnsi="Arial" w:cs="Arial"/>
          <w:sz w:val="24"/>
          <w:szCs w:val="24"/>
        </w:rPr>
        <w:t xml:space="preserve"> </w:t>
      </w:r>
      <w:r w:rsidRPr="00862D70">
        <w:rPr>
          <w:rFonts w:ascii="Arial" w:hAnsi="Arial" w:cs="Arial"/>
          <w:i/>
          <w:sz w:val="24"/>
          <w:szCs w:val="24"/>
        </w:rPr>
        <w:t>Journal of Consumer Research</w:t>
      </w:r>
      <w:r w:rsidRPr="00862D70">
        <w:rPr>
          <w:rFonts w:ascii="Arial" w:hAnsi="Arial" w:cs="Arial"/>
          <w:sz w:val="24"/>
          <w:szCs w:val="24"/>
        </w:rPr>
        <w:t xml:space="preserve">, </w:t>
      </w:r>
      <w:r w:rsidR="001A4381" w:rsidRPr="00862D70">
        <w:rPr>
          <w:rFonts w:ascii="Arial" w:hAnsi="Arial" w:cs="Arial"/>
          <w:sz w:val="24"/>
          <w:szCs w:val="24"/>
        </w:rPr>
        <w:t xml:space="preserve">42 (August), </w:t>
      </w:r>
      <w:r w:rsidR="00D55165" w:rsidRPr="00862D70">
        <w:rPr>
          <w:rFonts w:ascii="Arial" w:hAnsi="Arial" w:cs="Arial"/>
          <w:sz w:val="24"/>
          <w:szCs w:val="24"/>
        </w:rPr>
        <w:t>235-265</w:t>
      </w:r>
      <w:r w:rsidRPr="00862D70">
        <w:rPr>
          <w:sz w:val="24"/>
          <w:szCs w:val="24"/>
        </w:rPr>
        <w:t xml:space="preserve">. </w:t>
      </w:r>
    </w:p>
    <w:p w:rsidR="0001460C" w:rsidRPr="00862D70" w:rsidRDefault="0001460C" w:rsidP="009011FA">
      <w:pPr>
        <w:ind w:firstLine="720"/>
        <w:rPr>
          <w:rFonts w:ascii="Arial" w:hAnsi="Arial" w:cs="Arial"/>
          <w:sz w:val="24"/>
          <w:szCs w:val="24"/>
        </w:rPr>
      </w:pPr>
    </w:p>
    <w:p w:rsidR="009011FA" w:rsidRPr="00862D70" w:rsidRDefault="009011FA" w:rsidP="009011FA">
      <w:pPr>
        <w:ind w:firstLine="720"/>
        <w:rPr>
          <w:rFonts w:ascii="Arial" w:hAnsi="Arial" w:cs="Arial"/>
          <w:sz w:val="24"/>
          <w:szCs w:val="24"/>
        </w:rPr>
      </w:pPr>
      <w:r w:rsidRPr="00862D70">
        <w:rPr>
          <w:rFonts w:ascii="Arial" w:hAnsi="Arial" w:cs="Arial"/>
          <w:sz w:val="24"/>
          <w:szCs w:val="24"/>
        </w:rPr>
        <w:t xml:space="preserve">Humphreys, Ashlee and Craig J. Thompson (2014), “Branding Disaster: Re-establishing Trust through the Ideological Containment of Systemic Risk Anxieties,” </w:t>
      </w:r>
      <w:r w:rsidRPr="00862D70">
        <w:rPr>
          <w:rFonts w:ascii="Arial" w:hAnsi="Arial" w:cs="Arial"/>
          <w:i/>
          <w:sz w:val="24"/>
          <w:szCs w:val="24"/>
        </w:rPr>
        <w:t>Journal of Consumer Research</w:t>
      </w:r>
      <w:r w:rsidRPr="00862D70">
        <w:rPr>
          <w:rFonts w:ascii="Arial" w:hAnsi="Arial" w:cs="Arial"/>
          <w:sz w:val="24"/>
          <w:szCs w:val="24"/>
        </w:rPr>
        <w:t xml:space="preserve">, </w:t>
      </w:r>
      <w:r w:rsidR="00BC6C13" w:rsidRPr="00862D70">
        <w:rPr>
          <w:rFonts w:ascii="Arial" w:hAnsi="Arial" w:cs="Arial"/>
          <w:sz w:val="24"/>
          <w:szCs w:val="24"/>
        </w:rPr>
        <w:t>41 (December)</w:t>
      </w:r>
      <w:r w:rsidRPr="00862D70">
        <w:rPr>
          <w:rFonts w:ascii="Arial" w:hAnsi="Arial" w:cs="Arial"/>
          <w:sz w:val="24"/>
          <w:szCs w:val="24"/>
        </w:rPr>
        <w:t>,</w:t>
      </w:r>
      <w:r w:rsidR="00BC6C13" w:rsidRPr="00862D70">
        <w:rPr>
          <w:rFonts w:ascii="Arial" w:hAnsi="Arial" w:cs="Arial"/>
          <w:sz w:val="24"/>
          <w:szCs w:val="24"/>
        </w:rPr>
        <w:t xml:space="preserve"> </w:t>
      </w:r>
      <w:r w:rsidR="00A9064F" w:rsidRPr="00862D70">
        <w:rPr>
          <w:rFonts w:ascii="Arial" w:hAnsi="Arial" w:cs="Arial"/>
          <w:sz w:val="24"/>
          <w:szCs w:val="24"/>
        </w:rPr>
        <w:t xml:space="preserve">877-910 </w:t>
      </w:r>
      <w:r w:rsidR="0038197B" w:rsidRPr="00862D70">
        <w:rPr>
          <w:rFonts w:ascii="Arial" w:hAnsi="Arial" w:cs="Arial"/>
          <w:sz w:val="24"/>
          <w:szCs w:val="24"/>
        </w:rPr>
        <w:t>[</w:t>
      </w:r>
      <w:r w:rsidR="00A9064F" w:rsidRPr="00862D70">
        <w:rPr>
          <w:rFonts w:ascii="Arial" w:hAnsi="Arial" w:cs="Arial"/>
          <w:sz w:val="24"/>
          <w:szCs w:val="24"/>
        </w:rPr>
        <w:t>Lead article; equal contribution]</w:t>
      </w:r>
      <w:r w:rsidR="00BC6C13" w:rsidRPr="00862D70">
        <w:rPr>
          <w:rFonts w:ascii="Arial" w:hAnsi="Arial" w:cs="Arial"/>
          <w:sz w:val="24"/>
          <w:szCs w:val="24"/>
        </w:rPr>
        <w:t>.</w:t>
      </w:r>
    </w:p>
    <w:p w:rsidR="009011FA" w:rsidRPr="00862D70" w:rsidRDefault="009011FA" w:rsidP="00E73D95">
      <w:pPr>
        <w:ind w:firstLine="720"/>
        <w:rPr>
          <w:rFonts w:ascii="Arial" w:hAnsi="Arial" w:cs="Arial"/>
          <w:sz w:val="24"/>
          <w:szCs w:val="24"/>
        </w:rPr>
      </w:pPr>
    </w:p>
    <w:p w:rsidR="00104BE6" w:rsidRPr="00862D70" w:rsidRDefault="00104BE6" w:rsidP="00D639A9">
      <w:pPr>
        <w:ind w:firstLine="720"/>
        <w:outlineLvl w:val="0"/>
        <w:rPr>
          <w:rFonts w:ascii="Arial" w:hAnsi="Arial" w:cs="Arial"/>
          <w:sz w:val="24"/>
          <w:szCs w:val="24"/>
        </w:rPr>
      </w:pPr>
      <w:r w:rsidRPr="00862D70">
        <w:rPr>
          <w:rFonts w:ascii="Arial" w:hAnsi="Arial" w:cs="Arial"/>
          <w:sz w:val="24"/>
          <w:szCs w:val="24"/>
        </w:rPr>
        <w:t xml:space="preserve">Thompson, Craig J., Eric Arnould, and Markus Giesler (2013), </w:t>
      </w:r>
      <w:r w:rsidR="004613D3" w:rsidRPr="00862D70">
        <w:rPr>
          <w:rFonts w:ascii="Arial" w:hAnsi="Arial" w:cs="Arial"/>
          <w:sz w:val="24"/>
          <w:szCs w:val="24"/>
        </w:rPr>
        <w:t xml:space="preserve">“Discursivity, Difference, and Disruption: Genealogical Reflections on the CCT </w:t>
      </w:r>
      <w:proofErr w:type="spellStart"/>
      <w:r w:rsidR="004613D3" w:rsidRPr="00862D70">
        <w:rPr>
          <w:rFonts w:ascii="Arial" w:hAnsi="Arial" w:cs="Arial"/>
          <w:sz w:val="24"/>
          <w:szCs w:val="24"/>
        </w:rPr>
        <w:t>Heteroglossia</w:t>
      </w:r>
      <w:proofErr w:type="spellEnd"/>
      <w:r w:rsidR="004613D3" w:rsidRPr="00862D70">
        <w:rPr>
          <w:rFonts w:ascii="Arial" w:hAnsi="Arial" w:cs="Arial"/>
          <w:sz w:val="24"/>
          <w:szCs w:val="24"/>
        </w:rPr>
        <w:t xml:space="preserve">,” </w:t>
      </w:r>
      <w:r w:rsidRPr="00862D70">
        <w:rPr>
          <w:rFonts w:ascii="Arial" w:hAnsi="Arial" w:cs="Arial"/>
          <w:i/>
          <w:sz w:val="24"/>
          <w:szCs w:val="24"/>
        </w:rPr>
        <w:t>Marketing Theory</w:t>
      </w:r>
      <w:r w:rsidRPr="00862D70">
        <w:rPr>
          <w:rFonts w:ascii="Arial" w:hAnsi="Arial" w:cs="Arial"/>
          <w:sz w:val="24"/>
          <w:szCs w:val="24"/>
        </w:rPr>
        <w:t xml:space="preserve">, </w:t>
      </w:r>
      <w:r w:rsidR="00AC41AB" w:rsidRPr="00862D70">
        <w:rPr>
          <w:rFonts w:ascii="Arial" w:hAnsi="Arial" w:cs="Arial"/>
          <w:sz w:val="24"/>
          <w:szCs w:val="24"/>
        </w:rPr>
        <w:t xml:space="preserve">13 (June), </w:t>
      </w:r>
      <w:r w:rsidR="00535E93" w:rsidRPr="00862D70">
        <w:rPr>
          <w:rFonts w:ascii="Arial" w:hAnsi="Arial" w:cs="Arial"/>
          <w:sz w:val="24"/>
          <w:szCs w:val="24"/>
        </w:rPr>
        <w:t>149</w:t>
      </w:r>
      <w:r w:rsidR="00AC41AB" w:rsidRPr="00862D70">
        <w:rPr>
          <w:rFonts w:ascii="Arial" w:hAnsi="Arial" w:cs="Arial"/>
          <w:sz w:val="24"/>
          <w:szCs w:val="24"/>
        </w:rPr>
        <w:t>-</w:t>
      </w:r>
      <w:r w:rsidR="00535E93" w:rsidRPr="00862D70">
        <w:rPr>
          <w:rFonts w:ascii="Arial" w:hAnsi="Arial" w:cs="Arial"/>
          <w:sz w:val="24"/>
          <w:szCs w:val="24"/>
        </w:rPr>
        <w:t>1</w:t>
      </w:r>
      <w:r w:rsidR="00AC41AB" w:rsidRPr="00862D70">
        <w:rPr>
          <w:rFonts w:ascii="Arial" w:hAnsi="Arial" w:cs="Arial"/>
          <w:sz w:val="24"/>
          <w:szCs w:val="24"/>
        </w:rPr>
        <w:t>7</w:t>
      </w:r>
      <w:r w:rsidR="00535E93" w:rsidRPr="00862D70">
        <w:rPr>
          <w:rFonts w:ascii="Arial" w:hAnsi="Arial" w:cs="Arial"/>
          <w:sz w:val="24"/>
          <w:szCs w:val="24"/>
        </w:rPr>
        <w:t>4 [Lead Article]</w:t>
      </w:r>
      <w:r w:rsidRPr="00862D70">
        <w:rPr>
          <w:rFonts w:ascii="Arial" w:hAnsi="Arial" w:cs="Arial"/>
          <w:sz w:val="24"/>
          <w:szCs w:val="24"/>
        </w:rPr>
        <w:t xml:space="preserve">.  </w:t>
      </w:r>
    </w:p>
    <w:p w:rsidR="00104BE6" w:rsidRPr="00862D70" w:rsidRDefault="00104BE6" w:rsidP="00E2447C">
      <w:pPr>
        <w:ind w:firstLine="720"/>
        <w:rPr>
          <w:rFonts w:ascii="Arial" w:hAnsi="Arial" w:cs="Arial"/>
          <w:sz w:val="24"/>
          <w:szCs w:val="24"/>
        </w:rPr>
      </w:pPr>
    </w:p>
    <w:p w:rsidR="00E2447C" w:rsidRPr="00862D70" w:rsidRDefault="00E2447C" w:rsidP="00E2447C">
      <w:pPr>
        <w:ind w:firstLine="720"/>
        <w:rPr>
          <w:sz w:val="24"/>
          <w:szCs w:val="24"/>
        </w:rPr>
      </w:pPr>
      <w:r w:rsidRPr="00862D70">
        <w:rPr>
          <w:rFonts w:ascii="Arial" w:hAnsi="Arial" w:cs="Arial"/>
          <w:sz w:val="24"/>
          <w:szCs w:val="24"/>
        </w:rPr>
        <w:t>Coskuner-Balli, Gokcen and Craig J. Thompson (201</w:t>
      </w:r>
      <w:r w:rsidR="00ED300F" w:rsidRPr="00862D70">
        <w:rPr>
          <w:rFonts w:ascii="Arial" w:hAnsi="Arial" w:cs="Arial"/>
          <w:sz w:val="24"/>
          <w:szCs w:val="24"/>
        </w:rPr>
        <w:t>3</w:t>
      </w:r>
      <w:r w:rsidRPr="00862D70">
        <w:rPr>
          <w:rFonts w:ascii="Arial" w:hAnsi="Arial" w:cs="Arial"/>
          <w:sz w:val="24"/>
          <w:szCs w:val="24"/>
        </w:rPr>
        <w:t xml:space="preserve">), “The Status Costs of Subordinate Cultural Capital: At-Home Fathers’ Collective Pursuit of Cultural Legitimacy through Capitalizing Consumption Practices,” </w:t>
      </w:r>
      <w:r w:rsidRPr="00862D70">
        <w:rPr>
          <w:rFonts w:ascii="Arial" w:hAnsi="Arial" w:cs="Arial"/>
          <w:i/>
          <w:sz w:val="24"/>
          <w:szCs w:val="24"/>
        </w:rPr>
        <w:t>Journal of Consumer Research</w:t>
      </w:r>
      <w:r w:rsidRPr="00862D70">
        <w:rPr>
          <w:rFonts w:ascii="Arial" w:hAnsi="Arial" w:cs="Arial"/>
          <w:sz w:val="24"/>
          <w:szCs w:val="24"/>
        </w:rPr>
        <w:t xml:space="preserve">, </w:t>
      </w:r>
      <w:r w:rsidR="000C546B" w:rsidRPr="00862D70">
        <w:rPr>
          <w:rFonts w:ascii="Arial" w:hAnsi="Arial" w:cs="Arial"/>
          <w:sz w:val="24"/>
          <w:szCs w:val="24"/>
        </w:rPr>
        <w:t xml:space="preserve">40 (June), </w:t>
      </w:r>
      <w:r w:rsidR="003D0ECE" w:rsidRPr="00862D70">
        <w:rPr>
          <w:rFonts w:ascii="Arial" w:hAnsi="Arial" w:cs="Arial"/>
          <w:sz w:val="24"/>
          <w:szCs w:val="24"/>
        </w:rPr>
        <w:t>19-41</w:t>
      </w:r>
      <w:r w:rsidRPr="00862D70">
        <w:rPr>
          <w:rFonts w:ascii="Arial" w:hAnsi="Arial" w:cs="Arial"/>
          <w:sz w:val="24"/>
          <w:szCs w:val="24"/>
        </w:rPr>
        <w:t>.</w:t>
      </w:r>
      <w:r w:rsidRPr="00862D70">
        <w:rPr>
          <w:sz w:val="24"/>
          <w:szCs w:val="24"/>
        </w:rPr>
        <w:t xml:space="preserve">  </w:t>
      </w:r>
    </w:p>
    <w:p w:rsidR="00E2447C" w:rsidRPr="00862D70" w:rsidRDefault="00E2447C" w:rsidP="00731E89">
      <w:pPr>
        <w:pStyle w:val="Document2"/>
        <w:rPr>
          <w:sz w:val="24"/>
          <w:szCs w:val="24"/>
        </w:rPr>
      </w:pPr>
    </w:p>
    <w:p w:rsidR="007F3DF9" w:rsidRPr="00862D70" w:rsidRDefault="00D66B6A" w:rsidP="007F3DF9">
      <w:pPr>
        <w:ind w:firstLine="720"/>
        <w:rPr>
          <w:rFonts w:ascii="Arial" w:hAnsi="Arial" w:cs="Arial"/>
          <w:sz w:val="24"/>
          <w:szCs w:val="24"/>
        </w:rPr>
      </w:pPr>
      <w:r w:rsidRPr="00862D70">
        <w:rPr>
          <w:rFonts w:ascii="Arial" w:hAnsi="Arial" w:cs="Arial"/>
          <w:sz w:val="24"/>
          <w:szCs w:val="24"/>
        </w:rPr>
        <w:t xml:space="preserve"> Üstüner, Tuba and </w:t>
      </w:r>
      <w:r w:rsidR="007F3DF9" w:rsidRPr="00862D70">
        <w:rPr>
          <w:rFonts w:ascii="Arial" w:hAnsi="Arial" w:cs="Arial"/>
          <w:sz w:val="24"/>
          <w:szCs w:val="24"/>
        </w:rPr>
        <w:t>Thompson, Craig J. (201</w:t>
      </w:r>
      <w:r w:rsidR="00F13B9B" w:rsidRPr="00862D70">
        <w:rPr>
          <w:rFonts w:ascii="Arial" w:hAnsi="Arial" w:cs="Arial"/>
          <w:sz w:val="24"/>
          <w:szCs w:val="24"/>
        </w:rPr>
        <w:t>2</w:t>
      </w:r>
      <w:r w:rsidR="007F3DF9" w:rsidRPr="00862D70">
        <w:rPr>
          <w:rFonts w:ascii="Arial" w:hAnsi="Arial" w:cs="Arial"/>
          <w:sz w:val="24"/>
          <w:szCs w:val="24"/>
        </w:rPr>
        <w:t>), “How Marketplace Performances Produce Interdependent Status Games and Contested Forms of Symbolic Capital,</w:t>
      </w:r>
      <w:r w:rsidR="00F13B9B" w:rsidRPr="00862D70">
        <w:rPr>
          <w:rFonts w:ascii="Arial" w:hAnsi="Arial" w:cs="Arial"/>
          <w:sz w:val="24"/>
          <w:szCs w:val="24"/>
        </w:rPr>
        <w:t>”</w:t>
      </w:r>
      <w:r w:rsidR="007F3DF9" w:rsidRPr="00862D70">
        <w:rPr>
          <w:rFonts w:ascii="Arial" w:hAnsi="Arial" w:cs="Arial"/>
          <w:sz w:val="24"/>
          <w:szCs w:val="24"/>
        </w:rPr>
        <w:t xml:space="preserve"> </w:t>
      </w:r>
      <w:r w:rsidR="007F3DF9" w:rsidRPr="00862D70">
        <w:rPr>
          <w:rFonts w:ascii="Arial" w:hAnsi="Arial" w:cs="Arial"/>
          <w:i/>
          <w:sz w:val="24"/>
          <w:szCs w:val="24"/>
        </w:rPr>
        <w:t>Journal of Consumer Research</w:t>
      </w:r>
      <w:r w:rsidR="007F3DF9" w:rsidRPr="00862D70">
        <w:rPr>
          <w:rFonts w:ascii="Arial" w:hAnsi="Arial" w:cs="Arial"/>
          <w:sz w:val="24"/>
          <w:szCs w:val="24"/>
        </w:rPr>
        <w:t xml:space="preserve">, </w:t>
      </w:r>
      <w:r w:rsidR="00F13B9B" w:rsidRPr="00862D70">
        <w:rPr>
          <w:rFonts w:ascii="Arial" w:hAnsi="Arial" w:cs="Arial"/>
          <w:sz w:val="24"/>
          <w:szCs w:val="24"/>
        </w:rPr>
        <w:t xml:space="preserve">38 (February), </w:t>
      </w:r>
      <w:r w:rsidR="00743A22" w:rsidRPr="00862D70">
        <w:rPr>
          <w:rFonts w:ascii="Arial" w:hAnsi="Arial" w:cs="Arial"/>
          <w:sz w:val="24"/>
          <w:szCs w:val="24"/>
        </w:rPr>
        <w:t>796-814</w:t>
      </w:r>
      <w:r w:rsidR="007F3DF9" w:rsidRPr="00862D70">
        <w:rPr>
          <w:rFonts w:ascii="Arial" w:hAnsi="Arial" w:cs="Arial"/>
          <w:sz w:val="24"/>
          <w:szCs w:val="24"/>
        </w:rPr>
        <w:t xml:space="preserve">. </w:t>
      </w:r>
    </w:p>
    <w:p w:rsidR="00E73D95" w:rsidRPr="00862D70" w:rsidRDefault="00E73D95" w:rsidP="007F3DF9">
      <w:pPr>
        <w:ind w:firstLine="720"/>
        <w:rPr>
          <w:rFonts w:ascii="Arial" w:hAnsi="Arial" w:cs="Arial"/>
          <w:sz w:val="24"/>
          <w:szCs w:val="24"/>
        </w:rPr>
      </w:pPr>
    </w:p>
    <w:p w:rsidR="007F3DF9" w:rsidRPr="00862D70" w:rsidRDefault="007F3DF9" w:rsidP="007F3DF9">
      <w:pPr>
        <w:ind w:firstLine="720"/>
        <w:rPr>
          <w:rFonts w:ascii="Arial" w:hAnsi="Arial" w:cs="Arial"/>
          <w:sz w:val="24"/>
          <w:szCs w:val="24"/>
        </w:rPr>
      </w:pPr>
      <w:r w:rsidRPr="00862D70">
        <w:rPr>
          <w:rFonts w:ascii="Arial" w:hAnsi="Arial" w:cs="Arial"/>
          <w:sz w:val="24"/>
          <w:szCs w:val="24"/>
        </w:rPr>
        <w:t xml:space="preserve">Thompson, Craig J. (2011), “Understanding Consumption as Political and Moral Practice: Introduction to the Special Issue,” </w:t>
      </w:r>
      <w:r w:rsidRPr="00862D70">
        <w:rPr>
          <w:rFonts w:ascii="Arial" w:hAnsi="Arial" w:cs="Arial"/>
          <w:i/>
          <w:sz w:val="24"/>
          <w:szCs w:val="24"/>
        </w:rPr>
        <w:t>Journal of Consumer Culture</w:t>
      </w:r>
      <w:r w:rsidRPr="00862D70">
        <w:rPr>
          <w:rFonts w:ascii="Arial" w:hAnsi="Arial" w:cs="Arial"/>
          <w:sz w:val="24"/>
          <w:szCs w:val="24"/>
        </w:rPr>
        <w:t xml:space="preserve">, </w:t>
      </w:r>
      <w:r w:rsidR="00DC76C8" w:rsidRPr="00862D70">
        <w:rPr>
          <w:rFonts w:ascii="Arial" w:hAnsi="Arial" w:cs="Arial"/>
          <w:sz w:val="24"/>
          <w:szCs w:val="24"/>
        </w:rPr>
        <w:t>11 (July), 139-144.</w:t>
      </w:r>
      <w:r w:rsidRPr="00862D70">
        <w:rPr>
          <w:rFonts w:ascii="Arial" w:hAnsi="Arial" w:cs="Arial"/>
          <w:sz w:val="24"/>
          <w:szCs w:val="24"/>
        </w:rPr>
        <w:t xml:space="preserve"> </w:t>
      </w:r>
    </w:p>
    <w:p w:rsidR="00776795" w:rsidRPr="00862D70" w:rsidRDefault="00776795" w:rsidP="007F3DF9">
      <w:pPr>
        <w:ind w:firstLine="720"/>
        <w:rPr>
          <w:rFonts w:ascii="Arial" w:hAnsi="Arial" w:cs="Arial"/>
          <w:sz w:val="24"/>
          <w:szCs w:val="24"/>
        </w:rPr>
      </w:pPr>
    </w:p>
    <w:p w:rsidR="00FD3245" w:rsidRPr="00862D70" w:rsidRDefault="00FD3245" w:rsidP="00FD3245">
      <w:pPr>
        <w:ind w:firstLine="720"/>
        <w:rPr>
          <w:rFonts w:ascii="Arial" w:hAnsi="Arial" w:cs="Arial"/>
          <w:sz w:val="24"/>
          <w:szCs w:val="24"/>
        </w:rPr>
      </w:pPr>
      <w:r w:rsidRPr="00862D70">
        <w:rPr>
          <w:rFonts w:ascii="Arial" w:hAnsi="Arial" w:cs="Arial"/>
          <w:sz w:val="24"/>
          <w:szCs w:val="24"/>
        </w:rPr>
        <w:t>Arsel, Zeynep and Craig Thompson (201</w:t>
      </w:r>
      <w:r w:rsidR="003B4CBD" w:rsidRPr="00862D70">
        <w:rPr>
          <w:rFonts w:ascii="Arial" w:hAnsi="Arial" w:cs="Arial"/>
          <w:sz w:val="24"/>
          <w:szCs w:val="24"/>
        </w:rPr>
        <w:t>1</w:t>
      </w:r>
      <w:r w:rsidRPr="00862D70">
        <w:rPr>
          <w:rFonts w:ascii="Arial" w:hAnsi="Arial" w:cs="Arial"/>
          <w:sz w:val="24"/>
          <w:szCs w:val="24"/>
        </w:rPr>
        <w:t>), “Demythologizing Consum</w:t>
      </w:r>
      <w:r w:rsidR="005A38B9" w:rsidRPr="00862D70">
        <w:rPr>
          <w:rFonts w:ascii="Arial" w:hAnsi="Arial" w:cs="Arial"/>
          <w:sz w:val="24"/>
          <w:szCs w:val="24"/>
        </w:rPr>
        <w:t>ption Practice</w:t>
      </w:r>
      <w:r w:rsidRPr="00862D70">
        <w:rPr>
          <w:rFonts w:ascii="Arial" w:hAnsi="Arial" w:cs="Arial"/>
          <w:sz w:val="24"/>
          <w:szCs w:val="24"/>
        </w:rPr>
        <w:t xml:space="preserve">s: How Consumers Protect their Field-Dependent Capital from Devaluing Marketplace Myths,” </w:t>
      </w:r>
      <w:r w:rsidRPr="00862D70">
        <w:rPr>
          <w:rFonts w:ascii="Arial" w:hAnsi="Arial" w:cs="Arial"/>
          <w:i/>
          <w:sz w:val="24"/>
          <w:szCs w:val="24"/>
        </w:rPr>
        <w:t>Journal of Consumer Research</w:t>
      </w:r>
      <w:r w:rsidRPr="00862D70">
        <w:rPr>
          <w:rFonts w:ascii="Arial" w:hAnsi="Arial" w:cs="Arial"/>
          <w:sz w:val="24"/>
          <w:szCs w:val="24"/>
        </w:rPr>
        <w:t xml:space="preserve">, </w:t>
      </w:r>
      <w:r w:rsidR="003B4CBD" w:rsidRPr="00862D70">
        <w:rPr>
          <w:rFonts w:ascii="Arial" w:hAnsi="Arial" w:cs="Arial"/>
          <w:sz w:val="24"/>
          <w:szCs w:val="24"/>
        </w:rPr>
        <w:t xml:space="preserve">37 (February), </w:t>
      </w:r>
      <w:r w:rsidR="00865D6B" w:rsidRPr="00862D70">
        <w:rPr>
          <w:rFonts w:ascii="Arial" w:hAnsi="Arial" w:cs="Arial"/>
          <w:sz w:val="24"/>
          <w:szCs w:val="24"/>
        </w:rPr>
        <w:t>791-806</w:t>
      </w:r>
      <w:r w:rsidR="00CB58B4" w:rsidRPr="00862D70">
        <w:rPr>
          <w:rFonts w:ascii="Arial" w:hAnsi="Arial" w:cs="Arial"/>
          <w:sz w:val="24"/>
          <w:szCs w:val="24"/>
        </w:rPr>
        <w:t>.</w:t>
      </w:r>
      <w:r w:rsidRPr="00862D70">
        <w:rPr>
          <w:rFonts w:ascii="Arial" w:hAnsi="Arial" w:cs="Arial"/>
          <w:sz w:val="24"/>
          <w:szCs w:val="24"/>
        </w:rPr>
        <w:t xml:space="preserve"> </w:t>
      </w:r>
    </w:p>
    <w:p w:rsidR="00FD3245" w:rsidRPr="00862D70" w:rsidRDefault="00FD3245" w:rsidP="00FD3245">
      <w:pPr>
        <w:ind w:firstLine="720"/>
        <w:rPr>
          <w:rFonts w:ascii="Arial" w:hAnsi="Arial" w:cs="Arial"/>
          <w:sz w:val="24"/>
          <w:szCs w:val="24"/>
        </w:rPr>
      </w:pPr>
    </w:p>
    <w:p w:rsidR="00E43520" w:rsidRPr="00862D70" w:rsidRDefault="00E43520" w:rsidP="00FD3245">
      <w:pPr>
        <w:ind w:firstLine="720"/>
        <w:rPr>
          <w:rFonts w:ascii="Arial" w:hAnsi="Arial" w:cs="Arial"/>
          <w:sz w:val="24"/>
          <w:szCs w:val="24"/>
        </w:rPr>
      </w:pPr>
      <w:r w:rsidRPr="00862D70">
        <w:rPr>
          <w:rFonts w:ascii="Arial" w:hAnsi="Arial" w:cs="Arial"/>
          <w:sz w:val="24"/>
          <w:szCs w:val="24"/>
        </w:rPr>
        <w:t>Luedicke, Marius, Craig Thompson, and Markus Giesler (20</w:t>
      </w:r>
      <w:r w:rsidR="00734018" w:rsidRPr="00862D70">
        <w:rPr>
          <w:rFonts w:ascii="Arial" w:hAnsi="Arial" w:cs="Arial"/>
          <w:sz w:val="24"/>
          <w:szCs w:val="24"/>
        </w:rPr>
        <w:t>10</w:t>
      </w:r>
      <w:r w:rsidRPr="00862D70">
        <w:rPr>
          <w:rFonts w:ascii="Arial" w:hAnsi="Arial" w:cs="Arial"/>
          <w:sz w:val="24"/>
          <w:szCs w:val="24"/>
        </w:rPr>
        <w:t xml:space="preserve">), “Consumer Identity Work as Moral </w:t>
      </w:r>
      <w:proofErr w:type="spellStart"/>
      <w:r w:rsidRPr="00862D70">
        <w:rPr>
          <w:rFonts w:ascii="Arial" w:hAnsi="Arial" w:cs="Arial"/>
          <w:sz w:val="24"/>
          <w:szCs w:val="24"/>
        </w:rPr>
        <w:t>Protagonism</w:t>
      </w:r>
      <w:proofErr w:type="spellEnd"/>
      <w:r w:rsidRPr="00862D70">
        <w:rPr>
          <w:rFonts w:ascii="Arial" w:hAnsi="Arial" w:cs="Arial"/>
          <w:sz w:val="24"/>
          <w:szCs w:val="24"/>
        </w:rPr>
        <w:t>: How Myth and Ideology Animate</w:t>
      </w:r>
      <w:r w:rsidR="0055444B" w:rsidRPr="00862D70">
        <w:rPr>
          <w:rFonts w:ascii="Arial" w:hAnsi="Arial" w:cs="Arial"/>
          <w:sz w:val="24"/>
          <w:szCs w:val="24"/>
        </w:rPr>
        <w:t xml:space="preserve"> </w:t>
      </w:r>
      <w:r w:rsidRPr="00862D70">
        <w:rPr>
          <w:rFonts w:ascii="Arial" w:hAnsi="Arial" w:cs="Arial"/>
          <w:sz w:val="24"/>
          <w:szCs w:val="24"/>
        </w:rPr>
        <w:t xml:space="preserve">a Brand-Mediated Moral Conflict,” </w:t>
      </w:r>
      <w:r w:rsidRPr="00862D70">
        <w:rPr>
          <w:rFonts w:ascii="Arial" w:hAnsi="Arial" w:cs="Arial"/>
          <w:i/>
          <w:sz w:val="24"/>
          <w:szCs w:val="24"/>
        </w:rPr>
        <w:t>Journal of Consumer Research</w:t>
      </w:r>
      <w:r w:rsidRPr="00862D70">
        <w:rPr>
          <w:rFonts w:ascii="Arial" w:hAnsi="Arial" w:cs="Arial"/>
          <w:sz w:val="24"/>
          <w:szCs w:val="24"/>
        </w:rPr>
        <w:t xml:space="preserve">, </w:t>
      </w:r>
      <w:r w:rsidR="00734018" w:rsidRPr="00862D70">
        <w:rPr>
          <w:rFonts w:ascii="Arial" w:hAnsi="Arial" w:cs="Arial"/>
          <w:sz w:val="24"/>
          <w:szCs w:val="24"/>
        </w:rPr>
        <w:t xml:space="preserve">36 (April), </w:t>
      </w:r>
      <w:r w:rsidR="00FD3245" w:rsidRPr="00862D70">
        <w:rPr>
          <w:rFonts w:ascii="Arial" w:hAnsi="Arial" w:cs="Arial"/>
          <w:sz w:val="24"/>
          <w:szCs w:val="24"/>
        </w:rPr>
        <w:t>1016-1032</w:t>
      </w:r>
      <w:r w:rsidR="00CB58B4" w:rsidRPr="00862D70">
        <w:rPr>
          <w:rFonts w:ascii="Arial" w:hAnsi="Arial" w:cs="Arial"/>
          <w:sz w:val="24"/>
          <w:szCs w:val="24"/>
        </w:rPr>
        <w:t>.</w:t>
      </w:r>
    </w:p>
    <w:p w:rsidR="00E43520" w:rsidRPr="00862D70" w:rsidRDefault="00E43520" w:rsidP="00E43520">
      <w:pPr>
        <w:rPr>
          <w:rFonts w:ascii="Arial" w:hAnsi="Arial" w:cs="Arial"/>
          <w:sz w:val="24"/>
          <w:szCs w:val="24"/>
        </w:rPr>
      </w:pPr>
    </w:p>
    <w:p w:rsidR="00DF0929" w:rsidRPr="00862D70" w:rsidRDefault="00DF0929" w:rsidP="00DF0929">
      <w:pPr>
        <w:ind w:firstLine="720"/>
        <w:rPr>
          <w:rFonts w:ascii="Arial" w:hAnsi="Arial" w:cs="Arial"/>
          <w:sz w:val="24"/>
          <w:szCs w:val="24"/>
        </w:rPr>
      </w:pPr>
      <w:r w:rsidRPr="00862D70">
        <w:rPr>
          <w:rFonts w:ascii="Arial" w:hAnsi="Arial" w:cs="Arial"/>
          <w:sz w:val="24"/>
          <w:szCs w:val="24"/>
        </w:rPr>
        <w:t xml:space="preserve">Thompson, Craig J. and Kelly Tian (2008), “Reconstructing the South: How Commercial Myths Compete for Identity Value through the Ideological Shaping of Popular Memories and Countermemories,” </w:t>
      </w:r>
      <w:r w:rsidRPr="00862D70">
        <w:rPr>
          <w:rFonts w:ascii="Arial" w:hAnsi="Arial" w:cs="Arial"/>
          <w:i/>
          <w:sz w:val="24"/>
          <w:szCs w:val="24"/>
        </w:rPr>
        <w:t>Journal of Consumer Research</w:t>
      </w:r>
      <w:r w:rsidRPr="00862D70">
        <w:rPr>
          <w:rFonts w:ascii="Arial" w:hAnsi="Arial" w:cs="Arial"/>
          <w:sz w:val="24"/>
          <w:szCs w:val="24"/>
        </w:rPr>
        <w:t xml:space="preserve">, 34 (February), </w:t>
      </w:r>
      <w:r w:rsidR="003D1F48" w:rsidRPr="00862D70">
        <w:rPr>
          <w:rFonts w:ascii="Arial" w:hAnsi="Arial" w:cs="Arial"/>
          <w:sz w:val="24"/>
          <w:szCs w:val="24"/>
        </w:rPr>
        <w:t>595-613</w:t>
      </w:r>
      <w:r w:rsidRPr="00862D70">
        <w:rPr>
          <w:rFonts w:ascii="Arial" w:hAnsi="Arial" w:cs="Arial"/>
          <w:sz w:val="24"/>
          <w:szCs w:val="24"/>
        </w:rPr>
        <w:t xml:space="preserve">. </w:t>
      </w:r>
    </w:p>
    <w:p w:rsidR="00DF0929" w:rsidRPr="00862D70" w:rsidRDefault="00DF0929" w:rsidP="002A2FBB">
      <w:pPr>
        <w:ind w:firstLine="720"/>
        <w:rPr>
          <w:rFonts w:ascii="Arial" w:hAnsi="Arial" w:cs="Arial"/>
          <w:sz w:val="24"/>
          <w:szCs w:val="24"/>
        </w:rPr>
      </w:pPr>
    </w:p>
    <w:p w:rsidR="002A2FBB" w:rsidRDefault="002A2FBB" w:rsidP="002A2FBB">
      <w:pPr>
        <w:ind w:firstLine="720"/>
        <w:rPr>
          <w:rFonts w:ascii="Arial" w:hAnsi="Arial" w:cs="Arial"/>
          <w:sz w:val="24"/>
          <w:szCs w:val="24"/>
        </w:rPr>
      </w:pPr>
      <w:r w:rsidRPr="00862D70">
        <w:rPr>
          <w:rFonts w:ascii="Arial" w:hAnsi="Arial" w:cs="Arial"/>
          <w:sz w:val="24"/>
          <w:szCs w:val="24"/>
        </w:rPr>
        <w:t>Thompson, Craig J. and Gokcen Coskuner</w:t>
      </w:r>
      <w:r w:rsidR="003E6B24" w:rsidRPr="00862D70">
        <w:rPr>
          <w:rFonts w:ascii="Arial" w:hAnsi="Arial" w:cs="Arial"/>
          <w:sz w:val="24"/>
          <w:szCs w:val="24"/>
        </w:rPr>
        <w:t>-Balli</w:t>
      </w:r>
      <w:r w:rsidRPr="00862D70">
        <w:rPr>
          <w:rFonts w:ascii="Arial" w:hAnsi="Arial" w:cs="Arial"/>
          <w:sz w:val="24"/>
          <w:szCs w:val="24"/>
        </w:rPr>
        <w:t xml:space="preserve"> (2007), “Enchanting Ethical Consumerism: The Case of Community Supported Agriculture,” </w:t>
      </w:r>
      <w:r w:rsidRPr="00862D70">
        <w:rPr>
          <w:rFonts w:ascii="Arial" w:hAnsi="Arial" w:cs="Arial"/>
          <w:i/>
          <w:sz w:val="24"/>
          <w:szCs w:val="24"/>
        </w:rPr>
        <w:t>Journal of Consumer Culture</w:t>
      </w:r>
      <w:r w:rsidRPr="00862D70">
        <w:rPr>
          <w:rFonts w:ascii="Arial" w:hAnsi="Arial" w:cs="Arial"/>
          <w:sz w:val="24"/>
          <w:szCs w:val="24"/>
        </w:rPr>
        <w:t>, 7 (</w:t>
      </w:r>
      <w:r w:rsidR="004215B6" w:rsidRPr="00862D70">
        <w:rPr>
          <w:rFonts w:ascii="Arial" w:hAnsi="Arial" w:cs="Arial"/>
          <w:sz w:val="24"/>
          <w:szCs w:val="24"/>
        </w:rPr>
        <w:t>November</w:t>
      </w:r>
      <w:r w:rsidRPr="00862D70">
        <w:rPr>
          <w:rFonts w:ascii="Arial" w:hAnsi="Arial" w:cs="Arial"/>
          <w:sz w:val="24"/>
          <w:szCs w:val="24"/>
        </w:rPr>
        <w:t xml:space="preserve">), </w:t>
      </w:r>
      <w:r w:rsidR="00DF0929" w:rsidRPr="00862D70">
        <w:rPr>
          <w:rFonts w:ascii="Arial" w:hAnsi="Arial" w:cs="Arial"/>
          <w:sz w:val="24"/>
          <w:szCs w:val="24"/>
        </w:rPr>
        <w:t>275-303 [Lead Article]</w:t>
      </w:r>
      <w:r w:rsidRPr="00862D70">
        <w:rPr>
          <w:rFonts w:ascii="Arial" w:hAnsi="Arial" w:cs="Arial"/>
          <w:sz w:val="24"/>
          <w:szCs w:val="24"/>
        </w:rPr>
        <w:t>.</w:t>
      </w:r>
    </w:p>
    <w:p w:rsidR="00FA2384" w:rsidRPr="00862D70" w:rsidRDefault="00FA2384" w:rsidP="002A2FBB">
      <w:pPr>
        <w:ind w:firstLine="720"/>
        <w:rPr>
          <w:rFonts w:ascii="Arial" w:hAnsi="Arial" w:cs="Arial"/>
          <w:sz w:val="24"/>
          <w:szCs w:val="24"/>
        </w:rPr>
      </w:pPr>
    </w:p>
    <w:p w:rsidR="004E2A28" w:rsidRPr="00862D70" w:rsidRDefault="004E2A28" w:rsidP="00AA4181">
      <w:pPr>
        <w:ind w:firstLine="720"/>
        <w:rPr>
          <w:rFonts w:ascii="Arial" w:hAnsi="Arial" w:cs="Arial"/>
          <w:sz w:val="24"/>
          <w:szCs w:val="24"/>
        </w:rPr>
      </w:pPr>
      <w:r w:rsidRPr="00862D70">
        <w:rPr>
          <w:rFonts w:ascii="Arial" w:hAnsi="Arial" w:cs="Arial"/>
          <w:sz w:val="24"/>
          <w:szCs w:val="24"/>
        </w:rPr>
        <w:t xml:space="preserve">Thompson, Craig J. (2007), “A </w:t>
      </w:r>
      <w:proofErr w:type="spellStart"/>
      <w:r w:rsidRPr="00862D70">
        <w:rPr>
          <w:rFonts w:ascii="Arial" w:hAnsi="Arial" w:cs="Arial"/>
          <w:sz w:val="24"/>
          <w:szCs w:val="24"/>
        </w:rPr>
        <w:t>Carnivalesque</w:t>
      </w:r>
      <w:proofErr w:type="spellEnd"/>
      <w:r w:rsidRPr="00862D70">
        <w:rPr>
          <w:rFonts w:ascii="Arial" w:hAnsi="Arial" w:cs="Arial"/>
          <w:sz w:val="24"/>
          <w:szCs w:val="24"/>
        </w:rPr>
        <w:t xml:space="preserve"> Approach to the Politics of Consumption,”</w:t>
      </w:r>
      <w:r w:rsidRPr="00862D70">
        <w:rPr>
          <w:sz w:val="24"/>
          <w:szCs w:val="24"/>
        </w:rPr>
        <w:t xml:space="preserve"> </w:t>
      </w:r>
      <w:r w:rsidRPr="00862D70">
        <w:rPr>
          <w:rFonts w:ascii="Arial" w:hAnsi="Arial" w:cs="Arial"/>
          <w:i/>
          <w:iCs/>
          <w:sz w:val="24"/>
          <w:szCs w:val="24"/>
        </w:rPr>
        <w:t xml:space="preserve">The ANNALS of the American Academy of Political and Social Science, </w:t>
      </w:r>
      <w:r w:rsidR="001B7C41" w:rsidRPr="00862D70">
        <w:rPr>
          <w:rFonts w:ascii="Arial" w:hAnsi="Arial" w:cs="Arial"/>
          <w:iCs/>
          <w:sz w:val="24"/>
          <w:szCs w:val="24"/>
        </w:rPr>
        <w:t>408 (</w:t>
      </w:r>
      <w:r w:rsidRPr="00862D70">
        <w:rPr>
          <w:rFonts w:ascii="Arial" w:hAnsi="Arial" w:cs="Arial"/>
          <w:iCs/>
          <w:sz w:val="24"/>
          <w:szCs w:val="24"/>
        </w:rPr>
        <w:t>May</w:t>
      </w:r>
      <w:r w:rsidR="001B7C41" w:rsidRPr="00862D70">
        <w:rPr>
          <w:rFonts w:ascii="Arial" w:hAnsi="Arial" w:cs="Arial"/>
          <w:iCs/>
          <w:sz w:val="24"/>
          <w:szCs w:val="24"/>
        </w:rPr>
        <w:t>)</w:t>
      </w:r>
      <w:r w:rsidRPr="00862D70">
        <w:rPr>
          <w:rFonts w:ascii="Arial" w:hAnsi="Arial" w:cs="Arial"/>
          <w:i/>
          <w:iCs/>
          <w:sz w:val="24"/>
          <w:szCs w:val="24"/>
        </w:rPr>
        <w:t xml:space="preserve">, </w:t>
      </w:r>
      <w:r w:rsidR="00496D35" w:rsidRPr="00862D70">
        <w:rPr>
          <w:rFonts w:ascii="Arial" w:hAnsi="Arial" w:cs="Arial"/>
          <w:iCs/>
          <w:sz w:val="24"/>
          <w:szCs w:val="24"/>
        </w:rPr>
        <w:t>112-125</w:t>
      </w:r>
      <w:r w:rsidR="00496D35" w:rsidRPr="00862D70">
        <w:rPr>
          <w:rFonts w:ascii="Arial" w:hAnsi="Arial" w:cs="Arial"/>
          <w:i/>
          <w:iCs/>
          <w:sz w:val="24"/>
          <w:szCs w:val="24"/>
        </w:rPr>
        <w:t>.</w:t>
      </w:r>
    </w:p>
    <w:p w:rsidR="000C2A9D" w:rsidRDefault="000C2A9D" w:rsidP="00AA4181">
      <w:pPr>
        <w:ind w:firstLine="720"/>
        <w:rPr>
          <w:rFonts w:ascii="Arial" w:hAnsi="Arial" w:cs="Arial"/>
          <w:sz w:val="24"/>
          <w:szCs w:val="24"/>
        </w:rPr>
      </w:pPr>
    </w:p>
    <w:p w:rsidR="00AA4181" w:rsidRPr="00862D70" w:rsidRDefault="00AA4181" w:rsidP="00AA4181">
      <w:pPr>
        <w:ind w:firstLine="720"/>
        <w:rPr>
          <w:rFonts w:ascii="Arial" w:hAnsi="Arial" w:cs="Arial"/>
          <w:sz w:val="24"/>
          <w:szCs w:val="24"/>
        </w:rPr>
      </w:pPr>
      <w:r w:rsidRPr="00862D70">
        <w:rPr>
          <w:rFonts w:ascii="Arial" w:hAnsi="Arial" w:cs="Arial"/>
          <w:sz w:val="24"/>
          <w:szCs w:val="24"/>
        </w:rPr>
        <w:t>Thompson, Craig J. and Gokcen Coskuner</w:t>
      </w:r>
      <w:r w:rsidR="003E6B24" w:rsidRPr="00862D70">
        <w:rPr>
          <w:rFonts w:ascii="Arial" w:hAnsi="Arial" w:cs="Arial"/>
          <w:sz w:val="24"/>
          <w:szCs w:val="24"/>
        </w:rPr>
        <w:t>-Balli</w:t>
      </w:r>
      <w:r w:rsidRPr="00862D70">
        <w:rPr>
          <w:rFonts w:ascii="Arial" w:hAnsi="Arial" w:cs="Arial"/>
          <w:sz w:val="24"/>
          <w:szCs w:val="24"/>
        </w:rPr>
        <w:t xml:space="preserve"> (200</w:t>
      </w:r>
      <w:r w:rsidR="00344273" w:rsidRPr="00862D70">
        <w:rPr>
          <w:rFonts w:ascii="Arial" w:hAnsi="Arial" w:cs="Arial"/>
          <w:sz w:val="24"/>
          <w:szCs w:val="24"/>
        </w:rPr>
        <w:t>7</w:t>
      </w:r>
      <w:r w:rsidRPr="00862D70">
        <w:rPr>
          <w:rFonts w:ascii="Arial" w:hAnsi="Arial" w:cs="Arial"/>
          <w:sz w:val="24"/>
          <w:szCs w:val="24"/>
        </w:rPr>
        <w:t>)</w:t>
      </w:r>
      <w:r w:rsidR="004E2A28" w:rsidRPr="00862D70">
        <w:rPr>
          <w:rFonts w:ascii="Arial" w:hAnsi="Arial" w:cs="Arial"/>
          <w:sz w:val="24"/>
          <w:szCs w:val="24"/>
        </w:rPr>
        <w:t>,</w:t>
      </w:r>
      <w:r w:rsidRPr="00862D70">
        <w:rPr>
          <w:rFonts w:ascii="Arial" w:hAnsi="Arial" w:cs="Arial"/>
          <w:sz w:val="24"/>
          <w:szCs w:val="24"/>
        </w:rPr>
        <w:t xml:space="preserve"> “Countervailing Market Responses to Corporate Co-optation and the Ideological Recruitment of Consumption Communities,” </w:t>
      </w:r>
      <w:r w:rsidRPr="00862D70">
        <w:rPr>
          <w:rFonts w:ascii="Arial" w:hAnsi="Arial" w:cs="Arial"/>
          <w:i/>
          <w:sz w:val="24"/>
          <w:szCs w:val="24"/>
        </w:rPr>
        <w:t>Journal of Consumer Research</w:t>
      </w:r>
      <w:r w:rsidRPr="00862D70">
        <w:rPr>
          <w:rFonts w:ascii="Arial" w:hAnsi="Arial" w:cs="Arial"/>
          <w:sz w:val="24"/>
          <w:szCs w:val="24"/>
        </w:rPr>
        <w:t xml:space="preserve">, </w:t>
      </w:r>
      <w:r w:rsidR="001B7C41" w:rsidRPr="00862D70">
        <w:rPr>
          <w:rFonts w:ascii="Arial" w:hAnsi="Arial" w:cs="Arial"/>
          <w:sz w:val="24"/>
          <w:szCs w:val="24"/>
        </w:rPr>
        <w:t>34 (</w:t>
      </w:r>
      <w:r w:rsidR="009B0C37" w:rsidRPr="00862D70">
        <w:rPr>
          <w:rFonts w:ascii="Arial" w:hAnsi="Arial" w:cs="Arial"/>
          <w:sz w:val="24"/>
          <w:szCs w:val="24"/>
        </w:rPr>
        <w:t>August</w:t>
      </w:r>
      <w:r w:rsidR="001B7C41" w:rsidRPr="00862D70">
        <w:rPr>
          <w:rFonts w:ascii="Arial" w:hAnsi="Arial" w:cs="Arial"/>
          <w:sz w:val="24"/>
          <w:szCs w:val="24"/>
        </w:rPr>
        <w:t xml:space="preserve">), </w:t>
      </w:r>
      <w:r w:rsidR="00395840" w:rsidRPr="00862D70">
        <w:rPr>
          <w:rFonts w:ascii="Arial" w:hAnsi="Arial" w:cs="Arial"/>
          <w:sz w:val="24"/>
          <w:szCs w:val="24"/>
        </w:rPr>
        <w:t>135-152.</w:t>
      </w:r>
    </w:p>
    <w:p w:rsidR="00F57E65" w:rsidRPr="00862D70" w:rsidRDefault="00F57E65" w:rsidP="00B77236">
      <w:pPr>
        <w:ind w:firstLine="720"/>
        <w:rPr>
          <w:rFonts w:ascii="Arial" w:hAnsi="Arial" w:cs="Arial"/>
          <w:bCs/>
          <w:sz w:val="24"/>
          <w:szCs w:val="24"/>
        </w:rPr>
      </w:pPr>
    </w:p>
    <w:p w:rsidR="0064576D" w:rsidRPr="00862D70" w:rsidRDefault="0064576D" w:rsidP="00B77236">
      <w:pPr>
        <w:ind w:firstLine="720"/>
        <w:rPr>
          <w:rFonts w:ascii="Arial" w:hAnsi="Arial" w:cs="Arial"/>
          <w:sz w:val="24"/>
          <w:szCs w:val="24"/>
        </w:rPr>
      </w:pPr>
      <w:r w:rsidRPr="00862D70">
        <w:rPr>
          <w:rFonts w:ascii="Arial" w:hAnsi="Arial" w:cs="Arial"/>
          <w:bCs/>
          <w:sz w:val="24"/>
          <w:szCs w:val="24"/>
        </w:rPr>
        <w:t>Thompson, Craig J., Aric Rindfleisch, and Zeynep Arsel</w:t>
      </w:r>
      <w:r w:rsidRPr="00862D70">
        <w:rPr>
          <w:rFonts w:ascii="Arial" w:hAnsi="Arial" w:cs="Arial"/>
          <w:b/>
          <w:bCs/>
          <w:sz w:val="24"/>
          <w:szCs w:val="24"/>
        </w:rPr>
        <w:t xml:space="preserve"> </w:t>
      </w:r>
      <w:r w:rsidRPr="00862D70">
        <w:rPr>
          <w:rFonts w:ascii="Arial" w:hAnsi="Arial" w:cs="Arial"/>
          <w:bCs/>
          <w:sz w:val="24"/>
          <w:szCs w:val="24"/>
        </w:rPr>
        <w:t>(2006)</w:t>
      </w:r>
      <w:r w:rsidR="00FD182A" w:rsidRPr="00862D70">
        <w:rPr>
          <w:rFonts w:ascii="Arial" w:hAnsi="Arial" w:cs="Arial"/>
          <w:bCs/>
          <w:sz w:val="24"/>
          <w:szCs w:val="24"/>
        </w:rPr>
        <w:t>,</w:t>
      </w:r>
      <w:r w:rsidRPr="00862D70">
        <w:rPr>
          <w:rFonts w:ascii="Arial" w:hAnsi="Arial" w:cs="Arial"/>
          <w:b/>
          <w:bCs/>
          <w:sz w:val="24"/>
          <w:szCs w:val="24"/>
        </w:rPr>
        <w:t xml:space="preserve"> “</w:t>
      </w:r>
      <w:r w:rsidRPr="00862D70">
        <w:rPr>
          <w:rFonts w:ascii="Arial" w:hAnsi="Arial" w:cs="Arial"/>
          <w:sz w:val="24"/>
          <w:szCs w:val="24"/>
        </w:rPr>
        <w:t xml:space="preserve">Emotional Branding and the Strategic Value of the Doppelgänger Brand Image,” </w:t>
      </w:r>
      <w:r w:rsidRPr="00862D70">
        <w:rPr>
          <w:rFonts w:ascii="Arial" w:hAnsi="Arial" w:cs="Arial"/>
          <w:i/>
          <w:sz w:val="24"/>
          <w:szCs w:val="24"/>
        </w:rPr>
        <w:t>Journal of Marketing</w:t>
      </w:r>
      <w:r w:rsidRPr="00862D70">
        <w:rPr>
          <w:rFonts w:ascii="Arial" w:hAnsi="Arial" w:cs="Arial"/>
          <w:sz w:val="24"/>
          <w:szCs w:val="24"/>
        </w:rPr>
        <w:t xml:space="preserve">, </w:t>
      </w:r>
      <w:r w:rsidR="001A4DE9" w:rsidRPr="00862D70">
        <w:rPr>
          <w:rFonts w:ascii="Arial" w:hAnsi="Arial" w:cs="Arial"/>
          <w:sz w:val="24"/>
          <w:szCs w:val="24"/>
        </w:rPr>
        <w:t>70 (January)</w:t>
      </w:r>
      <w:r w:rsidR="004E2B16" w:rsidRPr="00862D70">
        <w:rPr>
          <w:rFonts w:ascii="Arial" w:hAnsi="Arial" w:cs="Arial"/>
          <w:sz w:val="24"/>
          <w:szCs w:val="24"/>
        </w:rPr>
        <w:t>,</w:t>
      </w:r>
      <w:r w:rsidR="001A4DE9" w:rsidRPr="00862D70">
        <w:rPr>
          <w:rFonts w:ascii="Arial" w:hAnsi="Arial" w:cs="Arial"/>
          <w:sz w:val="24"/>
          <w:szCs w:val="24"/>
        </w:rPr>
        <w:t xml:space="preserve"> </w:t>
      </w:r>
      <w:r w:rsidR="00FD182A" w:rsidRPr="00862D70">
        <w:rPr>
          <w:rFonts w:ascii="Arial" w:hAnsi="Arial" w:cs="Arial"/>
          <w:sz w:val="24"/>
          <w:szCs w:val="24"/>
        </w:rPr>
        <w:t>50-64</w:t>
      </w:r>
      <w:r w:rsidRPr="00862D70">
        <w:rPr>
          <w:rFonts w:ascii="Arial" w:hAnsi="Arial" w:cs="Arial"/>
          <w:sz w:val="24"/>
          <w:szCs w:val="24"/>
        </w:rPr>
        <w:t>.</w:t>
      </w:r>
    </w:p>
    <w:p w:rsidR="0064576D" w:rsidRPr="00862D70" w:rsidRDefault="0064576D" w:rsidP="00B77236">
      <w:pPr>
        <w:ind w:firstLine="720"/>
        <w:rPr>
          <w:rFonts w:ascii="Arial" w:hAnsi="Arial" w:cs="Arial"/>
          <w:sz w:val="24"/>
          <w:szCs w:val="24"/>
        </w:rPr>
      </w:pPr>
    </w:p>
    <w:p w:rsidR="00B77236" w:rsidRPr="00862D70" w:rsidRDefault="00B77236" w:rsidP="00B77236">
      <w:pPr>
        <w:ind w:firstLine="720"/>
        <w:rPr>
          <w:rFonts w:ascii="Arial" w:hAnsi="Arial" w:cs="Arial"/>
          <w:iCs/>
          <w:sz w:val="24"/>
          <w:szCs w:val="24"/>
        </w:rPr>
      </w:pPr>
      <w:r w:rsidRPr="00862D70">
        <w:rPr>
          <w:rFonts w:ascii="Arial" w:hAnsi="Arial" w:cs="Arial"/>
          <w:sz w:val="24"/>
          <w:szCs w:val="24"/>
        </w:rPr>
        <w:t xml:space="preserve">Thompson, Craig J. (2005), “Consumer Risk Perceptions in a Community of Reflexive Doubt,” </w:t>
      </w:r>
      <w:r w:rsidRPr="00862D70">
        <w:rPr>
          <w:rFonts w:ascii="Arial" w:hAnsi="Arial" w:cs="Arial"/>
          <w:i/>
          <w:iCs/>
          <w:sz w:val="24"/>
          <w:szCs w:val="24"/>
        </w:rPr>
        <w:t>Journal of Consumer Research</w:t>
      </w:r>
      <w:r w:rsidRPr="00862D70">
        <w:rPr>
          <w:rFonts w:ascii="Arial" w:hAnsi="Arial" w:cs="Arial"/>
          <w:iCs/>
          <w:sz w:val="24"/>
          <w:szCs w:val="24"/>
        </w:rPr>
        <w:t xml:space="preserve">, </w:t>
      </w:r>
      <w:r w:rsidR="00690114" w:rsidRPr="00862D70">
        <w:rPr>
          <w:rFonts w:ascii="Arial" w:hAnsi="Arial" w:cs="Arial"/>
          <w:iCs/>
          <w:sz w:val="24"/>
          <w:szCs w:val="24"/>
        </w:rPr>
        <w:t>32 (</w:t>
      </w:r>
      <w:r w:rsidR="00027088" w:rsidRPr="00862D70">
        <w:rPr>
          <w:rFonts w:ascii="Arial" w:hAnsi="Arial" w:cs="Arial"/>
          <w:iCs/>
          <w:sz w:val="24"/>
          <w:szCs w:val="24"/>
        </w:rPr>
        <w:t>September</w:t>
      </w:r>
      <w:r w:rsidR="00690114" w:rsidRPr="00862D70">
        <w:rPr>
          <w:rFonts w:ascii="Arial" w:hAnsi="Arial" w:cs="Arial"/>
          <w:iCs/>
          <w:sz w:val="24"/>
          <w:szCs w:val="24"/>
        </w:rPr>
        <w:t>)</w:t>
      </w:r>
      <w:r w:rsidR="004E2B16" w:rsidRPr="00862D70">
        <w:rPr>
          <w:rFonts w:ascii="Arial" w:hAnsi="Arial" w:cs="Arial"/>
          <w:iCs/>
          <w:sz w:val="24"/>
          <w:szCs w:val="24"/>
        </w:rPr>
        <w:t>,</w:t>
      </w:r>
      <w:r w:rsidR="00690114" w:rsidRPr="00862D70">
        <w:rPr>
          <w:rFonts w:ascii="Arial" w:hAnsi="Arial" w:cs="Arial"/>
          <w:iCs/>
          <w:sz w:val="24"/>
          <w:szCs w:val="24"/>
        </w:rPr>
        <w:t xml:space="preserve"> </w:t>
      </w:r>
      <w:r w:rsidR="00453138" w:rsidRPr="00862D70">
        <w:rPr>
          <w:rFonts w:ascii="Arial" w:hAnsi="Arial" w:cs="Arial"/>
          <w:iCs/>
          <w:sz w:val="24"/>
          <w:szCs w:val="24"/>
        </w:rPr>
        <w:t>235-248</w:t>
      </w:r>
      <w:r w:rsidRPr="00862D70">
        <w:rPr>
          <w:rFonts w:ascii="Arial" w:hAnsi="Arial" w:cs="Arial"/>
          <w:iCs/>
          <w:sz w:val="24"/>
          <w:szCs w:val="24"/>
        </w:rPr>
        <w:t>.</w:t>
      </w:r>
    </w:p>
    <w:p w:rsidR="00B77236" w:rsidRPr="00862D70" w:rsidRDefault="00B77236" w:rsidP="00B77236">
      <w:pPr>
        <w:pStyle w:val="Document2"/>
        <w:rPr>
          <w:sz w:val="24"/>
          <w:szCs w:val="24"/>
          <w:u w:val="none"/>
        </w:rPr>
      </w:pPr>
    </w:p>
    <w:p w:rsidR="006A0FA9" w:rsidRPr="00862D70" w:rsidRDefault="006A0FA9" w:rsidP="00D6152E">
      <w:pPr>
        <w:ind w:firstLine="720"/>
        <w:rPr>
          <w:rFonts w:ascii="Arial" w:hAnsi="Arial" w:cs="Arial"/>
          <w:sz w:val="24"/>
          <w:szCs w:val="24"/>
        </w:rPr>
      </w:pPr>
      <w:r w:rsidRPr="00862D70">
        <w:rPr>
          <w:rFonts w:ascii="Arial" w:hAnsi="Arial" w:cs="Arial"/>
          <w:sz w:val="24"/>
          <w:szCs w:val="24"/>
        </w:rPr>
        <w:t>Arnould, Eric J. and Craig J. Thompson (2005), “Consumer Culture Theory (CCT)</w:t>
      </w:r>
      <w:r w:rsidR="006F080E" w:rsidRPr="00862D70">
        <w:rPr>
          <w:rFonts w:ascii="Arial" w:hAnsi="Arial" w:cs="Arial"/>
          <w:sz w:val="24"/>
          <w:szCs w:val="24"/>
        </w:rPr>
        <w:t>: T</w:t>
      </w:r>
      <w:r w:rsidRPr="00862D70">
        <w:rPr>
          <w:rFonts w:ascii="Arial" w:hAnsi="Arial" w:cs="Arial"/>
          <w:sz w:val="24"/>
          <w:szCs w:val="24"/>
        </w:rPr>
        <w:t xml:space="preserve">wenty Years of Research,” </w:t>
      </w:r>
      <w:r w:rsidRPr="00862D70">
        <w:rPr>
          <w:rFonts w:ascii="Arial" w:hAnsi="Arial" w:cs="Arial"/>
          <w:i/>
          <w:sz w:val="24"/>
          <w:szCs w:val="24"/>
        </w:rPr>
        <w:t>Journal of Consumer Research</w:t>
      </w:r>
      <w:r w:rsidRPr="00862D70">
        <w:rPr>
          <w:rFonts w:ascii="Arial" w:hAnsi="Arial" w:cs="Arial"/>
          <w:sz w:val="24"/>
          <w:szCs w:val="24"/>
        </w:rPr>
        <w:t xml:space="preserve">, </w:t>
      </w:r>
      <w:r w:rsidR="006F080E" w:rsidRPr="00862D70">
        <w:rPr>
          <w:rFonts w:ascii="Arial" w:hAnsi="Arial" w:cs="Arial"/>
          <w:sz w:val="24"/>
          <w:szCs w:val="24"/>
        </w:rPr>
        <w:t>31 (March)</w:t>
      </w:r>
      <w:r w:rsidR="004E2B16" w:rsidRPr="00862D70">
        <w:rPr>
          <w:rFonts w:ascii="Arial" w:hAnsi="Arial" w:cs="Arial"/>
          <w:sz w:val="24"/>
          <w:szCs w:val="24"/>
        </w:rPr>
        <w:t>,</w:t>
      </w:r>
      <w:r w:rsidR="006F080E" w:rsidRPr="00862D70">
        <w:rPr>
          <w:rFonts w:ascii="Arial" w:hAnsi="Arial" w:cs="Arial"/>
          <w:sz w:val="24"/>
          <w:szCs w:val="24"/>
        </w:rPr>
        <w:t xml:space="preserve"> </w:t>
      </w:r>
      <w:r w:rsidR="000A545B" w:rsidRPr="00862D70">
        <w:rPr>
          <w:rFonts w:ascii="Arial" w:hAnsi="Arial" w:cs="Arial"/>
          <w:sz w:val="24"/>
          <w:szCs w:val="24"/>
        </w:rPr>
        <w:t>868-882</w:t>
      </w:r>
      <w:r w:rsidRPr="00862D70">
        <w:rPr>
          <w:rFonts w:ascii="Arial" w:hAnsi="Arial" w:cs="Arial"/>
          <w:sz w:val="24"/>
          <w:szCs w:val="24"/>
        </w:rPr>
        <w:t>.</w:t>
      </w:r>
      <w:r w:rsidR="00B7243D" w:rsidRPr="00862D70">
        <w:rPr>
          <w:rFonts w:ascii="Arial" w:hAnsi="Arial" w:cs="Arial"/>
          <w:sz w:val="24"/>
          <w:szCs w:val="24"/>
        </w:rPr>
        <w:t xml:space="preserve"> [Republished in the </w:t>
      </w:r>
      <w:r w:rsidR="00B7243D" w:rsidRPr="00862D70">
        <w:rPr>
          <w:rFonts w:ascii="Arial" w:hAnsi="Arial" w:cs="Arial"/>
          <w:i/>
          <w:sz w:val="24"/>
          <w:szCs w:val="24"/>
        </w:rPr>
        <w:t>Journal of Consumer Research</w:t>
      </w:r>
      <w:r w:rsidR="00B7243D" w:rsidRPr="00862D70">
        <w:rPr>
          <w:rFonts w:ascii="Arial" w:hAnsi="Arial" w:cs="Arial"/>
          <w:sz w:val="24"/>
          <w:szCs w:val="24"/>
        </w:rPr>
        <w:t xml:space="preserve">’s 40 year Anniversary issue as the most cited paper in the 2005 volume, </w:t>
      </w:r>
      <w:hyperlink r:id="rId8" w:history="1">
        <w:r w:rsidR="00B7243D" w:rsidRPr="00862D70">
          <w:rPr>
            <w:rStyle w:val="Hyperlink"/>
            <w:rFonts w:ascii="Arial" w:hAnsi="Arial" w:cs="Arial"/>
            <w:sz w:val="24"/>
            <w:szCs w:val="24"/>
          </w:rPr>
          <w:t>http://jcr.oxfordjournals.org/content/jcrs-40th-anniversary</w:t>
        </w:r>
      </w:hyperlink>
      <w:r w:rsidR="00B7243D" w:rsidRPr="00862D70">
        <w:rPr>
          <w:rFonts w:ascii="Arial" w:hAnsi="Arial" w:cs="Arial"/>
          <w:sz w:val="24"/>
          <w:szCs w:val="24"/>
        </w:rPr>
        <w:t>]</w:t>
      </w:r>
    </w:p>
    <w:p w:rsidR="006F080E" w:rsidRPr="00862D70" w:rsidRDefault="006F080E" w:rsidP="006A0FA9">
      <w:pPr>
        <w:pStyle w:val="Document2"/>
        <w:rPr>
          <w:b w:val="0"/>
          <w:sz w:val="24"/>
          <w:szCs w:val="24"/>
          <w:u w:val="none"/>
        </w:rPr>
      </w:pPr>
    </w:p>
    <w:p w:rsidR="00003C40" w:rsidRPr="00862D70" w:rsidRDefault="006F080E" w:rsidP="006F080E">
      <w:pPr>
        <w:rPr>
          <w:rFonts w:ascii="Arial" w:hAnsi="Arial" w:cs="Arial"/>
          <w:sz w:val="24"/>
          <w:szCs w:val="24"/>
        </w:rPr>
      </w:pPr>
      <w:r w:rsidRPr="00862D70">
        <w:rPr>
          <w:sz w:val="24"/>
          <w:szCs w:val="24"/>
        </w:rPr>
        <w:tab/>
      </w:r>
      <w:r w:rsidR="00003C40" w:rsidRPr="00862D70">
        <w:rPr>
          <w:rFonts w:ascii="Arial" w:hAnsi="Arial" w:cs="Arial"/>
          <w:sz w:val="24"/>
          <w:szCs w:val="24"/>
        </w:rPr>
        <w:t>Thompson, Craig J. and Zeynep Arsel (200</w:t>
      </w:r>
      <w:r w:rsidR="005323A6" w:rsidRPr="00862D70">
        <w:rPr>
          <w:rFonts w:ascii="Arial" w:hAnsi="Arial" w:cs="Arial"/>
          <w:sz w:val="24"/>
          <w:szCs w:val="24"/>
        </w:rPr>
        <w:t>4</w:t>
      </w:r>
      <w:r w:rsidR="00003C40" w:rsidRPr="00862D70">
        <w:rPr>
          <w:rFonts w:ascii="Arial" w:hAnsi="Arial" w:cs="Arial"/>
          <w:sz w:val="24"/>
          <w:szCs w:val="24"/>
        </w:rPr>
        <w:t>)</w:t>
      </w:r>
      <w:r w:rsidR="00003C40" w:rsidRPr="00862D70">
        <w:rPr>
          <w:rFonts w:ascii="Arial" w:hAnsi="Arial" w:cs="Arial"/>
          <w:bCs/>
          <w:sz w:val="24"/>
          <w:szCs w:val="24"/>
        </w:rPr>
        <w:t>, “</w:t>
      </w:r>
      <w:r w:rsidR="00003C40" w:rsidRPr="00862D70">
        <w:rPr>
          <w:rFonts w:ascii="Arial" w:hAnsi="Arial" w:cs="Arial"/>
          <w:sz w:val="24"/>
          <w:szCs w:val="24"/>
        </w:rPr>
        <w:t xml:space="preserve">The Starbucks </w:t>
      </w:r>
      <w:proofErr w:type="spellStart"/>
      <w:r w:rsidR="00003C40" w:rsidRPr="00862D70">
        <w:rPr>
          <w:rFonts w:ascii="Arial" w:hAnsi="Arial" w:cs="Arial"/>
          <w:sz w:val="24"/>
          <w:szCs w:val="24"/>
        </w:rPr>
        <w:t>Brandscape</w:t>
      </w:r>
      <w:proofErr w:type="spellEnd"/>
      <w:r w:rsidR="00003C40" w:rsidRPr="00862D70">
        <w:rPr>
          <w:rFonts w:ascii="Arial" w:hAnsi="Arial" w:cs="Arial"/>
          <w:sz w:val="24"/>
          <w:szCs w:val="24"/>
        </w:rPr>
        <w:t xml:space="preserve"> and Consumers’ (Anti-Corporate) Experiences of </w:t>
      </w:r>
      <w:proofErr w:type="spellStart"/>
      <w:r w:rsidR="00003C40" w:rsidRPr="00862D70">
        <w:rPr>
          <w:rFonts w:ascii="Arial" w:hAnsi="Arial" w:cs="Arial"/>
          <w:sz w:val="24"/>
          <w:szCs w:val="24"/>
        </w:rPr>
        <w:t>Glocalization</w:t>
      </w:r>
      <w:proofErr w:type="spellEnd"/>
      <w:r w:rsidR="00003C40" w:rsidRPr="00862D70">
        <w:rPr>
          <w:rFonts w:ascii="Arial" w:hAnsi="Arial" w:cs="Arial"/>
          <w:sz w:val="24"/>
          <w:szCs w:val="24"/>
        </w:rPr>
        <w:t>,</w:t>
      </w:r>
      <w:r w:rsidR="00E43520" w:rsidRPr="00862D70">
        <w:rPr>
          <w:rFonts w:ascii="Arial" w:hAnsi="Arial" w:cs="Arial"/>
          <w:sz w:val="24"/>
          <w:szCs w:val="24"/>
        </w:rPr>
        <w:t>”</w:t>
      </w:r>
      <w:r w:rsidR="00003C40" w:rsidRPr="00862D70">
        <w:rPr>
          <w:rFonts w:ascii="Arial" w:hAnsi="Arial" w:cs="Arial"/>
          <w:sz w:val="24"/>
          <w:szCs w:val="24"/>
        </w:rPr>
        <w:t xml:space="preserve"> </w:t>
      </w:r>
      <w:r w:rsidR="00003C40" w:rsidRPr="00862D70">
        <w:rPr>
          <w:rFonts w:ascii="Arial" w:hAnsi="Arial" w:cs="Arial"/>
          <w:bCs/>
          <w:i/>
          <w:iCs/>
          <w:sz w:val="24"/>
          <w:szCs w:val="24"/>
        </w:rPr>
        <w:t>Journal of Consumer Research</w:t>
      </w:r>
      <w:r w:rsidR="00003C40" w:rsidRPr="00862D70">
        <w:rPr>
          <w:rFonts w:ascii="Arial" w:hAnsi="Arial" w:cs="Arial"/>
          <w:bCs/>
          <w:sz w:val="24"/>
          <w:szCs w:val="24"/>
        </w:rPr>
        <w:t>, 31 (</w:t>
      </w:r>
      <w:r w:rsidR="005323A6" w:rsidRPr="00862D70">
        <w:rPr>
          <w:rFonts w:ascii="Arial" w:hAnsi="Arial" w:cs="Arial"/>
          <w:bCs/>
          <w:sz w:val="24"/>
          <w:szCs w:val="24"/>
        </w:rPr>
        <w:t>December</w:t>
      </w:r>
      <w:r w:rsidR="00003C40" w:rsidRPr="00862D70">
        <w:rPr>
          <w:rFonts w:ascii="Arial" w:hAnsi="Arial" w:cs="Arial"/>
          <w:bCs/>
          <w:sz w:val="24"/>
          <w:szCs w:val="24"/>
        </w:rPr>
        <w:t xml:space="preserve">), </w:t>
      </w:r>
      <w:r w:rsidR="009363B7" w:rsidRPr="00862D70">
        <w:rPr>
          <w:rFonts w:ascii="Arial" w:hAnsi="Arial" w:cs="Arial"/>
          <w:bCs/>
          <w:sz w:val="24"/>
          <w:szCs w:val="24"/>
        </w:rPr>
        <w:t>631-642</w:t>
      </w:r>
      <w:r w:rsidR="00003C40" w:rsidRPr="00862D70">
        <w:rPr>
          <w:rFonts w:ascii="Arial" w:hAnsi="Arial" w:cs="Arial"/>
          <w:sz w:val="24"/>
          <w:szCs w:val="24"/>
        </w:rPr>
        <w:t>.</w:t>
      </w:r>
    </w:p>
    <w:p w:rsidR="00F177FF" w:rsidRPr="00862D70" w:rsidRDefault="00F177FF">
      <w:pPr>
        <w:pStyle w:val="Document3"/>
        <w:rPr>
          <w:rFonts w:ascii="Arial" w:hAnsi="Arial"/>
          <w:sz w:val="24"/>
          <w:szCs w:val="24"/>
        </w:rPr>
      </w:pPr>
    </w:p>
    <w:p w:rsidR="00003C40" w:rsidRPr="00862D70" w:rsidRDefault="00003C40">
      <w:pPr>
        <w:ind w:firstLine="720"/>
        <w:rPr>
          <w:rFonts w:ascii="Arial" w:hAnsi="Arial" w:cs="Arial"/>
          <w:bCs/>
          <w:sz w:val="24"/>
          <w:szCs w:val="24"/>
        </w:rPr>
      </w:pPr>
      <w:r w:rsidRPr="00862D70">
        <w:rPr>
          <w:rFonts w:ascii="Arial" w:hAnsi="Arial"/>
          <w:bCs/>
          <w:sz w:val="24"/>
          <w:szCs w:val="24"/>
        </w:rPr>
        <w:t xml:space="preserve">Holt, Douglas and Craig J. Thompson (2004), </w:t>
      </w:r>
      <w:r w:rsidRPr="00862D70">
        <w:rPr>
          <w:rFonts w:ascii="Arial" w:hAnsi="Arial" w:cs="Arial"/>
          <w:bCs/>
          <w:sz w:val="24"/>
          <w:szCs w:val="24"/>
        </w:rPr>
        <w:t xml:space="preserve">“Man-of-Action Heroes: </w:t>
      </w:r>
      <w:r w:rsidRPr="00862D70">
        <w:rPr>
          <w:rFonts w:ascii="Arial" w:hAnsi="Arial" w:cs="Arial"/>
          <w:sz w:val="24"/>
          <w:szCs w:val="24"/>
        </w:rPr>
        <w:t>The Pursuit of Heroic Masculinity in Everyday Consumption,</w:t>
      </w:r>
      <w:r w:rsidR="004F1A64" w:rsidRPr="00862D70">
        <w:rPr>
          <w:rFonts w:ascii="Arial" w:hAnsi="Arial" w:cs="Arial"/>
          <w:sz w:val="24"/>
          <w:szCs w:val="24"/>
        </w:rPr>
        <w:t>”</w:t>
      </w:r>
      <w:r w:rsidRPr="00862D70">
        <w:rPr>
          <w:sz w:val="24"/>
          <w:szCs w:val="24"/>
        </w:rPr>
        <w:t xml:space="preserve"> </w:t>
      </w:r>
      <w:r w:rsidRPr="00862D70">
        <w:rPr>
          <w:rFonts w:ascii="Arial" w:hAnsi="Arial" w:cs="Arial"/>
          <w:bCs/>
          <w:i/>
          <w:iCs/>
          <w:sz w:val="24"/>
          <w:szCs w:val="24"/>
        </w:rPr>
        <w:t>Journal of Consumer Research</w:t>
      </w:r>
      <w:r w:rsidRPr="00862D70">
        <w:rPr>
          <w:rFonts w:ascii="Arial" w:hAnsi="Arial" w:cs="Arial"/>
          <w:bCs/>
          <w:sz w:val="24"/>
          <w:szCs w:val="24"/>
        </w:rPr>
        <w:t>, 31 (</w:t>
      </w:r>
      <w:r w:rsidR="005323A6" w:rsidRPr="00862D70">
        <w:rPr>
          <w:rFonts w:ascii="Arial" w:hAnsi="Arial" w:cs="Arial"/>
          <w:bCs/>
          <w:sz w:val="24"/>
          <w:szCs w:val="24"/>
        </w:rPr>
        <w:t>September</w:t>
      </w:r>
      <w:r w:rsidRPr="00862D70">
        <w:rPr>
          <w:rFonts w:ascii="Arial" w:hAnsi="Arial" w:cs="Arial"/>
          <w:bCs/>
          <w:sz w:val="24"/>
          <w:szCs w:val="24"/>
        </w:rPr>
        <w:t xml:space="preserve">), </w:t>
      </w:r>
      <w:r w:rsidR="009837A7" w:rsidRPr="00862D70">
        <w:rPr>
          <w:rFonts w:ascii="Arial" w:hAnsi="Arial" w:cs="Arial"/>
          <w:bCs/>
          <w:sz w:val="24"/>
          <w:szCs w:val="24"/>
        </w:rPr>
        <w:t>425-440</w:t>
      </w:r>
      <w:r w:rsidRPr="00862D70">
        <w:rPr>
          <w:rFonts w:ascii="Arial" w:hAnsi="Arial" w:cs="Arial"/>
          <w:bCs/>
          <w:sz w:val="24"/>
          <w:szCs w:val="24"/>
        </w:rPr>
        <w:t>.</w:t>
      </w:r>
      <w:r w:rsidRPr="00862D70">
        <w:rPr>
          <w:rFonts w:ascii="Arial" w:hAnsi="Arial" w:cs="Arial"/>
          <w:bCs/>
          <w:sz w:val="24"/>
          <w:szCs w:val="24"/>
        </w:rPr>
        <w:tab/>
      </w:r>
    </w:p>
    <w:p w:rsidR="00003C40" w:rsidRPr="00862D70" w:rsidRDefault="00003C40">
      <w:pPr>
        <w:pStyle w:val="Document5"/>
        <w:rPr>
          <w:rFonts w:ascii="Arial" w:hAnsi="Arial"/>
          <w:bCs/>
          <w:sz w:val="24"/>
          <w:szCs w:val="24"/>
        </w:rPr>
      </w:pPr>
    </w:p>
    <w:p w:rsidR="006F080E" w:rsidRPr="00862D70" w:rsidRDefault="009363B7" w:rsidP="009363B7">
      <w:pPr>
        <w:ind w:firstLine="720"/>
        <w:rPr>
          <w:rFonts w:ascii="Arial" w:hAnsi="Arial" w:cs="Arial"/>
          <w:sz w:val="24"/>
          <w:szCs w:val="24"/>
        </w:rPr>
      </w:pPr>
      <w:r w:rsidRPr="00862D70">
        <w:rPr>
          <w:rFonts w:ascii="Arial" w:hAnsi="Arial" w:cs="Arial"/>
          <w:sz w:val="24"/>
          <w:szCs w:val="24"/>
        </w:rPr>
        <w:t xml:space="preserve">Thompson, Craig J. and Douglas B. </w:t>
      </w:r>
      <w:r w:rsidR="006F080E" w:rsidRPr="00862D70">
        <w:rPr>
          <w:rFonts w:ascii="Arial" w:hAnsi="Arial" w:cs="Arial"/>
          <w:sz w:val="24"/>
          <w:szCs w:val="24"/>
        </w:rPr>
        <w:t>Holt</w:t>
      </w:r>
      <w:r w:rsidRPr="00862D70">
        <w:rPr>
          <w:rFonts w:ascii="Arial" w:hAnsi="Arial" w:cs="Arial"/>
          <w:sz w:val="24"/>
          <w:szCs w:val="24"/>
        </w:rPr>
        <w:t xml:space="preserve"> </w:t>
      </w:r>
      <w:r w:rsidR="006F080E" w:rsidRPr="00862D70">
        <w:rPr>
          <w:rFonts w:ascii="Arial" w:hAnsi="Arial" w:cs="Arial"/>
          <w:sz w:val="24"/>
          <w:szCs w:val="24"/>
        </w:rPr>
        <w:t>(2004), “How Do Men Grab the Phallus</w:t>
      </w:r>
      <w:proofErr w:type="gramStart"/>
      <w:r w:rsidR="006F080E" w:rsidRPr="00862D70">
        <w:rPr>
          <w:rFonts w:ascii="Arial" w:hAnsi="Arial" w:cs="Arial"/>
          <w:sz w:val="24"/>
          <w:szCs w:val="24"/>
        </w:rPr>
        <w:t>?:</w:t>
      </w:r>
      <w:proofErr w:type="gramEnd"/>
      <w:r w:rsidR="00A74928" w:rsidRPr="00862D70">
        <w:rPr>
          <w:rFonts w:ascii="Arial" w:hAnsi="Arial" w:cs="Arial"/>
          <w:sz w:val="24"/>
          <w:szCs w:val="24"/>
        </w:rPr>
        <w:t xml:space="preserve"> </w:t>
      </w:r>
      <w:r w:rsidR="006F080E" w:rsidRPr="00862D70">
        <w:rPr>
          <w:rFonts w:ascii="Arial" w:hAnsi="Arial" w:cs="Arial"/>
          <w:sz w:val="24"/>
          <w:szCs w:val="24"/>
        </w:rPr>
        <w:t xml:space="preserve">Gender Tourism in Everyday Consumption,” </w:t>
      </w:r>
      <w:r w:rsidR="006F080E" w:rsidRPr="00862D70">
        <w:rPr>
          <w:rFonts w:ascii="Arial" w:hAnsi="Arial" w:cs="Arial"/>
          <w:i/>
          <w:sz w:val="24"/>
          <w:szCs w:val="24"/>
        </w:rPr>
        <w:t>Journal of Consumer Culture</w:t>
      </w:r>
      <w:r w:rsidR="006F080E" w:rsidRPr="00862D70">
        <w:rPr>
          <w:rFonts w:ascii="Arial" w:hAnsi="Arial" w:cs="Arial"/>
          <w:sz w:val="24"/>
          <w:szCs w:val="24"/>
        </w:rPr>
        <w:t>, 4 (</w:t>
      </w:r>
      <w:r w:rsidR="006F6A5D" w:rsidRPr="00862D70">
        <w:rPr>
          <w:rFonts w:ascii="Arial" w:hAnsi="Arial" w:cs="Arial"/>
          <w:sz w:val="24"/>
          <w:szCs w:val="24"/>
        </w:rPr>
        <w:t>November</w:t>
      </w:r>
      <w:r w:rsidR="006F080E" w:rsidRPr="00862D70">
        <w:rPr>
          <w:rFonts w:ascii="Arial" w:hAnsi="Arial" w:cs="Arial"/>
          <w:sz w:val="24"/>
          <w:szCs w:val="24"/>
        </w:rPr>
        <w:t xml:space="preserve">), </w:t>
      </w:r>
      <w:r w:rsidRPr="00862D70">
        <w:rPr>
          <w:rFonts w:ascii="Arial" w:hAnsi="Arial" w:cs="Arial"/>
          <w:sz w:val="24"/>
          <w:szCs w:val="24"/>
        </w:rPr>
        <w:t>313-338</w:t>
      </w:r>
      <w:r w:rsidR="006F080E" w:rsidRPr="00862D70">
        <w:rPr>
          <w:rFonts w:ascii="Arial" w:hAnsi="Arial" w:cs="Arial"/>
          <w:sz w:val="24"/>
          <w:szCs w:val="24"/>
        </w:rPr>
        <w:t xml:space="preserve">. </w:t>
      </w:r>
    </w:p>
    <w:p w:rsidR="006F080E" w:rsidRPr="00862D70" w:rsidRDefault="006F080E">
      <w:pPr>
        <w:pStyle w:val="Document5"/>
        <w:rPr>
          <w:rFonts w:ascii="Arial" w:hAnsi="Arial"/>
          <w:bCs/>
          <w:sz w:val="24"/>
          <w:szCs w:val="24"/>
        </w:rPr>
      </w:pPr>
    </w:p>
    <w:p w:rsidR="00003C40" w:rsidRPr="00862D70" w:rsidRDefault="00003C40">
      <w:pPr>
        <w:ind w:firstLine="720"/>
        <w:rPr>
          <w:rFonts w:ascii="Arial" w:hAnsi="Arial"/>
          <w:bCs/>
          <w:sz w:val="24"/>
          <w:szCs w:val="24"/>
        </w:rPr>
      </w:pPr>
      <w:r w:rsidRPr="00862D70">
        <w:rPr>
          <w:rFonts w:ascii="Arial" w:hAnsi="Arial"/>
          <w:bCs/>
          <w:sz w:val="24"/>
          <w:szCs w:val="24"/>
        </w:rPr>
        <w:t xml:space="preserve">Thompson, Craig J. (2004), “Marketplace Mythology and Discourses of Power,” </w:t>
      </w:r>
      <w:r w:rsidRPr="00862D70">
        <w:rPr>
          <w:rFonts w:ascii="Arial" w:hAnsi="Arial"/>
          <w:bCs/>
          <w:i/>
          <w:iCs/>
          <w:sz w:val="24"/>
          <w:szCs w:val="24"/>
        </w:rPr>
        <w:t>Journal of Consumer Research</w:t>
      </w:r>
      <w:r w:rsidRPr="00862D70">
        <w:rPr>
          <w:rFonts w:ascii="Arial" w:hAnsi="Arial"/>
          <w:bCs/>
          <w:sz w:val="24"/>
          <w:szCs w:val="24"/>
        </w:rPr>
        <w:t xml:space="preserve">, 31 (June), </w:t>
      </w:r>
      <w:r w:rsidR="00FD158D" w:rsidRPr="00862D70">
        <w:rPr>
          <w:rFonts w:ascii="Arial" w:hAnsi="Arial"/>
          <w:bCs/>
          <w:sz w:val="24"/>
          <w:szCs w:val="24"/>
        </w:rPr>
        <w:t>162-180</w:t>
      </w:r>
      <w:r w:rsidRPr="00862D70">
        <w:rPr>
          <w:rFonts w:ascii="Arial" w:hAnsi="Arial"/>
          <w:bCs/>
          <w:sz w:val="24"/>
          <w:szCs w:val="24"/>
        </w:rPr>
        <w:t>.</w:t>
      </w:r>
    </w:p>
    <w:p w:rsidR="00003C40" w:rsidRPr="00862D70" w:rsidRDefault="00003C40">
      <w:pPr>
        <w:rPr>
          <w:rFonts w:ascii="Arial" w:hAnsi="Arial"/>
          <w:bCs/>
          <w:sz w:val="24"/>
          <w:szCs w:val="24"/>
        </w:rPr>
      </w:pPr>
    </w:p>
    <w:p w:rsidR="00003C40" w:rsidRPr="00862D70" w:rsidRDefault="00003C40">
      <w:pPr>
        <w:ind w:firstLine="720"/>
        <w:rPr>
          <w:rFonts w:ascii="Arial" w:hAnsi="Arial"/>
          <w:bCs/>
          <w:sz w:val="24"/>
          <w:szCs w:val="24"/>
        </w:rPr>
      </w:pPr>
      <w:r w:rsidRPr="00862D70">
        <w:rPr>
          <w:rFonts w:ascii="Arial" w:hAnsi="Arial"/>
          <w:bCs/>
          <w:sz w:val="24"/>
          <w:szCs w:val="24"/>
        </w:rPr>
        <w:lastRenderedPageBreak/>
        <w:t>Thompson, Craig J. (2003), “</w:t>
      </w:r>
      <w:r w:rsidRPr="00862D70">
        <w:rPr>
          <w:rFonts w:ascii="Arial" w:hAnsi="Arial" w:cs="Arial"/>
          <w:bCs/>
          <w:sz w:val="24"/>
          <w:szCs w:val="24"/>
        </w:rPr>
        <w:t xml:space="preserve">Natural Health’s Narratives of Healing and the Ideological Production of Consumer Resistance,” </w:t>
      </w:r>
      <w:r w:rsidRPr="00862D70">
        <w:rPr>
          <w:rFonts w:ascii="Arial" w:hAnsi="Arial" w:cs="Arial"/>
          <w:bCs/>
          <w:i/>
          <w:iCs/>
          <w:sz w:val="24"/>
          <w:szCs w:val="24"/>
        </w:rPr>
        <w:t>The Sociological Quarterly</w:t>
      </w:r>
      <w:r w:rsidRPr="00862D70">
        <w:rPr>
          <w:rFonts w:ascii="Arial" w:hAnsi="Arial" w:cs="Arial"/>
          <w:bCs/>
          <w:sz w:val="24"/>
          <w:szCs w:val="24"/>
        </w:rPr>
        <w:t>, 44 (</w:t>
      </w:r>
      <w:proofErr w:type="gramStart"/>
      <w:r w:rsidRPr="00862D70">
        <w:rPr>
          <w:rFonts w:ascii="Arial" w:hAnsi="Arial" w:cs="Arial"/>
          <w:bCs/>
          <w:sz w:val="24"/>
          <w:szCs w:val="24"/>
        </w:rPr>
        <w:t>Winter</w:t>
      </w:r>
      <w:proofErr w:type="gramEnd"/>
      <w:r w:rsidRPr="00862D70">
        <w:rPr>
          <w:rFonts w:ascii="Arial" w:hAnsi="Arial" w:cs="Arial"/>
          <w:bCs/>
          <w:sz w:val="24"/>
          <w:szCs w:val="24"/>
        </w:rPr>
        <w:t xml:space="preserve">), 81-108. </w:t>
      </w:r>
      <w:r w:rsidRPr="00862D70">
        <w:rPr>
          <w:rFonts w:ascii="Arial" w:hAnsi="Arial"/>
          <w:bCs/>
          <w:sz w:val="24"/>
          <w:szCs w:val="24"/>
        </w:rPr>
        <w:t xml:space="preserve"> </w:t>
      </w:r>
    </w:p>
    <w:p w:rsidR="00D66B6A" w:rsidRPr="00862D70" w:rsidRDefault="00D66B6A">
      <w:pPr>
        <w:ind w:firstLine="720"/>
        <w:rPr>
          <w:rFonts w:ascii="Arial" w:hAnsi="Arial"/>
          <w:bCs/>
          <w:sz w:val="24"/>
          <w:szCs w:val="24"/>
        </w:rPr>
      </w:pPr>
    </w:p>
    <w:p w:rsidR="00003C40" w:rsidRDefault="00003C40">
      <w:pPr>
        <w:rPr>
          <w:rFonts w:ascii="Arial" w:hAnsi="Arial"/>
          <w:bCs/>
          <w:sz w:val="24"/>
          <w:szCs w:val="24"/>
        </w:rPr>
      </w:pPr>
      <w:r w:rsidRPr="00862D70">
        <w:rPr>
          <w:rFonts w:ascii="Arial" w:hAnsi="Arial"/>
          <w:b/>
          <w:sz w:val="24"/>
          <w:szCs w:val="24"/>
        </w:rPr>
        <w:tab/>
      </w:r>
      <w:r w:rsidRPr="00862D70">
        <w:rPr>
          <w:rFonts w:ascii="Arial" w:hAnsi="Arial"/>
          <w:bCs/>
          <w:sz w:val="24"/>
          <w:szCs w:val="24"/>
        </w:rPr>
        <w:t xml:space="preserve">Thompson, Craig J. (2002), “A Re-inquiry on Re-inquiries: A Postmodern Proposal for a Critical Reflexive Approach,” </w:t>
      </w:r>
      <w:r w:rsidRPr="00862D70">
        <w:rPr>
          <w:rFonts w:ascii="Arial" w:hAnsi="Arial"/>
          <w:bCs/>
          <w:i/>
          <w:iCs/>
          <w:sz w:val="24"/>
          <w:szCs w:val="24"/>
        </w:rPr>
        <w:t>Journal of Consumer Research</w:t>
      </w:r>
      <w:r w:rsidRPr="00862D70">
        <w:rPr>
          <w:rFonts w:ascii="Arial" w:hAnsi="Arial"/>
          <w:bCs/>
          <w:sz w:val="24"/>
          <w:szCs w:val="24"/>
        </w:rPr>
        <w:t>, 29 (June), 142-145.</w:t>
      </w:r>
    </w:p>
    <w:p w:rsidR="00FC6516" w:rsidRPr="00862D70" w:rsidRDefault="00FC6516">
      <w:pPr>
        <w:rPr>
          <w:rFonts w:ascii="Arial" w:hAnsi="Arial"/>
          <w:bCs/>
          <w:sz w:val="24"/>
          <w:szCs w:val="24"/>
        </w:rPr>
      </w:pPr>
    </w:p>
    <w:p w:rsidR="00003C40" w:rsidRPr="00862D70" w:rsidRDefault="00003C40">
      <w:pPr>
        <w:rPr>
          <w:rFonts w:ascii="Arial" w:hAnsi="Arial"/>
          <w:bCs/>
          <w:sz w:val="24"/>
          <w:szCs w:val="24"/>
        </w:rPr>
      </w:pPr>
      <w:r w:rsidRPr="00862D70">
        <w:rPr>
          <w:rFonts w:ascii="Arial" w:hAnsi="Arial"/>
          <w:bCs/>
          <w:sz w:val="24"/>
          <w:szCs w:val="24"/>
        </w:rPr>
        <w:tab/>
        <w:t xml:space="preserve">Thompson, Craig J. and Maura </w:t>
      </w:r>
      <w:proofErr w:type="spellStart"/>
      <w:r w:rsidRPr="00862D70">
        <w:rPr>
          <w:rFonts w:ascii="Arial" w:hAnsi="Arial"/>
          <w:bCs/>
          <w:sz w:val="24"/>
          <w:szCs w:val="24"/>
        </w:rPr>
        <w:t>Troester</w:t>
      </w:r>
      <w:proofErr w:type="spellEnd"/>
      <w:r w:rsidRPr="00862D70">
        <w:rPr>
          <w:rFonts w:ascii="Arial" w:hAnsi="Arial"/>
          <w:bCs/>
          <w:sz w:val="24"/>
          <w:szCs w:val="24"/>
        </w:rPr>
        <w:t xml:space="preserve"> (2002), “Consumer Value Systems in the Age of Postmodern Fragmentation: The Case of the Natural Health Microculture,” </w:t>
      </w:r>
      <w:r w:rsidRPr="00862D70">
        <w:rPr>
          <w:rFonts w:ascii="Arial" w:hAnsi="Arial"/>
          <w:bCs/>
          <w:i/>
          <w:sz w:val="24"/>
          <w:szCs w:val="24"/>
        </w:rPr>
        <w:t>Journal of Consumer Research</w:t>
      </w:r>
      <w:r w:rsidRPr="00862D70">
        <w:rPr>
          <w:rFonts w:ascii="Arial" w:hAnsi="Arial"/>
          <w:bCs/>
          <w:sz w:val="24"/>
          <w:szCs w:val="24"/>
        </w:rPr>
        <w:t>, 28 (March), 550-571.</w:t>
      </w:r>
    </w:p>
    <w:p w:rsidR="00003C40" w:rsidRPr="00862D70" w:rsidRDefault="00003C40">
      <w:pPr>
        <w:rPr>
          <w:rFonts w:ascii="Arial" w:hAnsi="Arial"/>
          <w:bCs/>
          <w:sz w:val="24"/>
          <w:szCs w:val="24"/>
        </w:rPr>
      </w:pPr>
    </w:p>
    <w:p w:rsidR="005968AC" w:rsidRPr="00862D70" w:rsidRDefault="005968AC" w:rsidP="005968AC">
      <w:pPr>
        <w:ind w:firstLine="720"/>
        <w:rPr>
          <w:rFonts w:ascii="Arial" w:hAnsi="Arial"/>
          <w:bCs/>
          <w:sz w:val="24"/>
          <w:szCs w:val="24"/>
        </w:rPr>
      </w:pPr>
      <w:r w:rsidRPr="00862D70">
        <w:rPr>
          <w:rFonts w:ascii="Arial" w:hAnsi="Arial"/>
          <w:bCs/>
          <w:sz w:val="24"/>
          <w:szCs w:val="24"/>
        </w:rPr>
        <w:t xml:space="preserve">Thompson, Craig J. (2001), “The Postmodern Consumer: Defying Marketing Strategies </w:t>
      </w:r>
      <w:r w:rsidR="00BE7CC1" w:rsidRPr="00862D70">
        <w:rPr>
          <w:rFonts w:ascii="Arial" w:hAnsi="Arial"/>
          <w:bCs/>
          <w:sz w:val="24"/>
          <w:szCs w:val="24"/>
        </w:rPr>
        <w:t>t</w:t>
      </w:r>
      <w:r w:rsidRPr="00862D70">
        <w:rPr>
          <w:rFonts w:ascii="Arial" w:hAnsi="Arial"/>
          <w:bCs/>
          <w:sz w:val="24"/>
          <w:szCs w:val="24"/>
        </w:rPr>
        <w:t xml:space="preserve">hrough Playful Elusiveness,” </w:t>
      </w:r>
      <w:r w:rsidRPr="00862D70">
        <w:rPr>
          <w:rFonts w:ascii="Arial" w:hAnsi="Arial"/>
          <w:bCs/>
          <w:i/>
          <w:sz w:val="24"/>
          <w:szCs w:val="24"/>
        </w:rPr>
        <w:t>Diamond Harvard Business Review</w:t>
      </w:r>
      <w:r w:rsidRPr="00862D70">
        <w:rPr>
          <w:rFonts w:ascii="Arial" w:hAnsi="Arial"/>
          <w:bCs/>
          <w:sz w:val="24"/>
          <w:szCs w:val="24"/>
        </w:rPr>
        <w:t>, (translated and published in Japan), 6 (June), 111-114.</w:t>
      </w:r>
    </w:p>
    <w:p w:rsidR="005968AC" w:rsidRPr="00862D70" w:rsidRDefault="005968AC">
      <w:pPr>
        <w:rPr>
          <w:rFonts w:ascii="Arial" w:hAnsi="Arial"/>
          <w:bCs/>
          <w:sz w:val="24"/>
          <w:szCs w:val="24"/>
        </w:rPr>
      </w:pPr>
    </w:p>
    <w:p w:rsidR="00003C40" w:rsidRPr="00862D70" w:rsidRDefault="00003C40">
      <w:pPr>
        <w:rPr>
          <w:rFonts w:ascii="Arial" w:hAnsi="Arial"/>
          <w:bCs/>
          <w:sz w:val="24"/>
          <w:szCs w:val="24"/>
        </w:rPr>
      </w:pPr>
      <w:r w:rsidRPr="00862D70">
        <w:rPr>
          <w:rFonts w:ascii="Arial" w:hAnsi="Arial"/>
          <w:bCs/>
          <w:sz w:val="24"/>
          <w:szCs w:val="24"/>
        </w:rPr>
        <w:tab/>
        <w:t xml:space="preserve">Thompson, Craig J. and Siok Kuan Tambyah (1999), “Trying to Be Cosmopolitan,” </w:t>
      </w:r>
      <w:r w:rsidRPr="00862D70">
        <w:rPr>
          <w:rFonts w:ascii="Arial" w:hAnsi="Arial"/>
          <w:bCs/>
          <w:i/>
          <w:sz w:val="24"/>
          <w:szCs w:val="24"/>
        </w:rPr>
        <w:t>Journal of Consumer Research</w:t>
      </w:r>
      <w:r w:rsidRPr="00862D70">
        <w:rPr>
          <w:rFonts w:ascii="Arial" w:hAnsi="Arial"/>
          <w:bCs/>
          <w:sz w:val="24"/>
          <w:szCs w:val="24"/>
        </w:rPr>
        <w:t>, 26 (December), 214-241.</w:t>
      </w:r>
    </w:p>
    <w:p w:rsidR="00F57E65" w:rsidRPr="00862D70" w:rsidRDefault="00F57E65">
      <w:pPr>
        <w:rPr>
          <w:rFonts w:ascii="Arial" w:hAnsi="Arial"/>
          <w:bCs/>
          <w:sz w:val="24"/>
          <w:szCs w:val="24"/>
        </w:rPr>
      </w:pPr>
    </w:p>
    <w:p w:rsidR="00003C40" w:rsidRPr="00862D70" w:rsidRDefault="00003C40">
      <w:pPr>
        <w:rPr>
          <w:rFonts w:ascii="Arial" w:hAnsi="Arial"/>
          <w:bCs/>
          <w:sz w:val="24"/>
          <w:szCs w:val="24"/>
        </w:rPr>
      </w:pPr>
      <w:r w:rsidRPr="00862D70">
        <w:rPr>
          <w:rFonts w:ascii="Arial" w:hAnsi="Arial"/>
          <w:bCs/>
          <w:sz w:val="24"/>
          <w:szCs w:val="24"/>
        </w:rPr>
        <w:tab/>
        <w:t>Thompson, Craig J. and Elizabeth B. Hirschman (1999), “An Existential Analysis of the Body as a Consumption Project,”</w:t>
      </w:r>
      <w:r w:rsidRPr="00862D70">
        <w:rPr>
          <w:rFonts w:ascii="Arial" w:hAnsi="Arial"/>
          <w:bCs/>
          <w:i/>
          <w:sz w:val="24"/>
          <w:szCs w:val="24"/>
        </w:rPr>
        <w:t xml:space="preserve"> Consumption, Markets, &amp; Culture</w:t>
      </w:r>
      <w:r w:rsidRPr="00862D70">
        <w:rPr>
          <w:rFonts w:ascii="Arial" w:hAnsi="Arial"/>
          <w:bCs/>
          <w:sz w:val="24"/>
          <w:szCs w:val="24"/>
        </w:rPr>
        <w:t>, 2 (4), 401-448.</w:t>
      </w:r>
    </w:p>
    <w:p w:rsidR="005968AC" w:rsidRPr="00862D70" w:rsidRDefault="005968AC" w:rsidP="005968AC">
      <w:pPr>
        <w:rPr>
          <w:rFonts w:ascii="Arial" w:hAnsi="Arial"/>
          <w:bCs/>
          <w:sz w:val="24"/>
          <w:szCs w:val="24"/>
        </w:rPr>
      </w:pPr>
    </w:p>
    <w:p w:rsidR="005968AC" w:rsidRPr="00862D70" w:rsidRDefault="005968AC" w:rsidP="005968AC">
      <w:pPr>
        <w:ind w:firstLine="720"/>
        <w:rPr>
          <w:rFonts w:ascii="Arial" w:hAnsi="Arial"/>
          <w:bCs/>
          <w:sz w:val="24"/>
          <w:szCs w:val="24"/>
        </w:rPr>
      </w:pPr>
      <w:r w:rsidRPr="00862D70">
        <w:rPr>
          <w:rFonts w:ascii="Arial" w:hAnsi="Arial"/>
          <w:bCs/>
          <w:sz w:val="24"/>
          <w:szCs w:val="24"/>
        </w:rPr>
        <w:t>Thompson, Craig J. (1999), “A New Puritanism</w:t>
      </w:r>
      <w:proofErr w:type="gramStart"/>
      <w:r w:rsidRPr="00862D70">
        <w:rPr>
          <w:rFonts w:ascii="Arial" w:hAnsi="Arial"/>
          <w:bCs/>
          <w:sz w:val="24"/>
          <w:szCs w:val="24"/>
        </w:rPr>
        <w:t>?,</w:t>
      </w:r>
      <w:proofErr w:type="gramEnd"/>
      <w:r w:rsidRPr="00862D70">
        <w:rPr>
          <w:rFonts w:ascii="Arial" w:hAnsi="Arial"/>
          <w:bCs/>
          <w:sz w:val="24"/>
          <w:szCs w:val="24"/>
        </w:rPr>
        <w:t xml:space="preserve">” </w:t>
      </w:r>
      <w:r w:rsidRPr="00862D70">
        <w:rPr>
          <w:rFonts w:ascii="Arial" w:hAnsi="Arial"/>
          <w:bCs/>
          <w:i/>
          <w:sz w:val="24"/>
          <w:szCs w:val="24"/>
        </w:rPr>
        <w:t>Boston Review</w:t>
      </w:r>
      <w:r w:rsidRPr="00862D70">
        <w:rPr>
          <w:rFonts w:ascii="Arial" w:hAnsi="Arial"/>
          <w:bCs/>
          <w:sz w:val="24"/>
          <w:szCs w:val="24"/>
        </w:rPr>
        <w:t xml:space="preserve"> (Special issue on the politics of consumption), 24 (Summer), 17-18.</w:t>
      </w:r>
    </w:p>
    <w:p w:rsidR="005968AC" w:rsidRPr="00862D70" w:rsidRDefault="005968AC">
      <w:pPr>
        <w:rPr>
          <w:rFonts w:ascii="Arial" w:hAnsi="Arial"/>
          <w:bCs/>
          <w:sz w:val="24"/>
          <w:szCs w:val="24"/>
        </w:rPr>
      </w:pPr>
    </w:p>
    <w:p w:rsidR="00003C40" w:rsidRPr="00862D70" w:rsidRDefault="00003C40" w:rsidP="00126D76">
      <w:pPr>
        <w:rPr>
          <w:rFonts w:ascii="Arial" w:hAnsi="Arial"/>
          <w:bCs/>
          <w:sz w:val="24"/>
          <w:szCs w:val="24"/>
        </w:rPr>
      </w:pPr>
      <w:r w:rsidRPr="00862D70">
        <w:rPr>
          <w:rFonts w:ascii="Arial" w:hAnsi="Arial"/>
          <w:bCs/>
          <w:sz w:val="24"/>
          <w:szCs w:val="24"/>
        </w:rPr>
        <w:tab/>
        <w:t xml:space="preserve">Thompson Craig J., Barbara Stern, and Eric Arnould (1998), “Writing the Differences: </w:t>
      </w:r>
      <w:proofErr w:type="spellStart"/>
      <w:r w:rsidRPr="00862D70">
        <w:rPr>
          <w:rFonts w:ascii="Arial" w:hAnsi="Arial"/>
          <w:bCs/>
          <w:sz w:val="24"/>
          <w:szCs w:val="24"/>
        </w:rPr>
        <w:t>Poststructural</w:t>
      </w:r>
      <w:proofErr w:type="spellEnd"/>
      <w:r w:rsidRPr="00862D70">
        <w:rPr>
          <w:rFonts w:ascii="Arial" w:hAnsi="Arial"/>
          <w:bCs/>
          <w:sz w:val="24"/>
          <w:szCs w:val="24"/>
        </w:rPr>
        <w:t xml:space="preserve"> Pluralism, </w:t>
      </w:r>
      <w:proofErr w:type="spellStart"/>
      <w:r w:rsidRPr="00862D70">
        <w:rPr>
          <w:rFonts w:ascii="Arial" w:hAnsi="Arial"/>
          <w:bCs/>
          <w:sz w:val="24"/>
          <w:szCs w:val="24"/>
        </w:rPr>
        <w:t>Retextualization</w:t>
      </w:r>
      <w:proofErr w:type="spellEnd"/>
      <w:r w:rsidRPr="00862D70">
        <w:rPr>
          <w:rFonts w:ascii="Arial" w:hAnsi="Arial"/>
          <w:bCs/>
          <w:sz w:val="24"/>
          <w:szCs w:val="24"/>
        </w:rPr>
        <w:t>, and the Construction of Reflexive Ethnographic Narratives in Consumer Research,”</w:t>
      </w:r>
      <w:r w:rsidR="004E2B16" w:rsidRPr="00862D70">
        <w:rPr>
          <w:rFonts w:ascii="Arial" w:hAnsi="Arial"/>
          <w:bCs/>
          <w:sz w:val="24"/>
          <w:szCs w:val="24"/>
        </w:rPr>
        <w:t xml:space="preserve"> </w:t>
      </w:r>
      <w:r w:rsidRPr="00862D70">
        <w:rPr>
          <w:rFonts w:ascii="Arial" w:hAnsi="Arial"/>
          <w:bCs/>
          <w:i/>
          <w:sz w:val="24"/>
          <w:szCs w:val="24"/>
        </w:rPr>
        <w:t>Consumption, Markets, &amp; Culture</w:t>
      </w:r>
      <w:r w:rsidRPr="00862D70">
        <w:rPr>
          <w:rFonts w:ascii="Arial" w:hAnsi="Arial"/>
          <w:bCs/>
          <w:sz w:val="24"/>
          <w:szCs w:val="24"/>
        </w:rPr>
        <w:t xml:space="preserve">, 2 (September), </w:t>
      </w:r>
      <w:r w:rsidR="004E2B16" w:rsidRPr="00862D70">
        <w:rPr>
          <w:rFonts w:ascii="Arial" w:hAnsi="Arial"/>
          <w:bCs/>
          <w:sz w:val="24"/>
          <w:szCs w:val="24"/>
        </w:rPr>
        <w:t>1</w:t>
      </w:r>
      <w:r w:rsidRPr="00862D70">
        <w:rPr>
          <w:rFonts w:ascii="Arial" w:hAnsi="Arial"/>
          <w:bCs/>
          <w:sz w:val="24"/>
          <w:szCs w:val="24"/>
        </w:rPr>
        <w:t>05-160.</w:t>
      </w:r>
    </w:p>
    <w:p w:rsidR="00003C40" w:rsidRPr="00862D70" w:rsidRDefault="00003C40">
      <w:pPr>
        <w:rPr>
          <w:rFonts w:ascii="Arial" w:hAnsi="Arial"/>
          <w:bCs/>
          <w:sz w:val="24"/>
          <w:szCs w:val="24"/>
        </w:rPr>
      </w:pPr>
    </w:p>
    <w:p w:rsidR="00003C40" w:rsidRPr="00862D70" w:rsidRDefault="00003C40">
      <w:pPr>
        <w:ind w:firstLine="720"/>
        <w:rPr>
          <w:rFonts w:ascii="Arial" w:hAnsi="Arial"/>
          <w:bCs/>
          <w:sz w:val="24"/>
          <w:szCs w:val="24"/>
        </w:rPr>
      </w:pPr>
      <w:r w:rsidRPr="00862D70">
        <w:rPr>
          <w:rFonts w:ascii="Arial" w:hAnsi="Arial"/>
          <w:bCs/>
          <w:sz w:val="24"/>
          <w:szCs w:val="24"/>
        </w:rPr>
        <w:t xml:space="preserve">Barbara B. Stern, Craig J. Thompson, and Eric Arnould (1998), “Narrative Analysis of a Marketing Relationship: The Consumer's Perspective,” </w:t>
      </w:r>
      <w:r w:rsidRPr="00862D70">
        <w:rPr>
          <w:rFonts w:ascii="Arial" w:hAnsi="Arial"/>
          <w:bCs/>
          <w:i/>
          <w:sz w:val="24"/>
          <w:szCs w:val="24"/>
        </w:rPr>
        <w:t>Psychology &amp; Marketing</w:t>
      </w:r>
      <w:r w:rsidRPr="00862D70">
        <w:rPr>
          <w:rFonts w:ascii="Arial" w:hAnsi="Arial"/>
          <w:bCs/>
          <w:sz w:val="24"/>
          <w:szCs w:val="24"/>
        </w:rPr>
        <w:t>, 15 (May), 195-214.</w:t>
      </w:r>
    </w:p>
    <w:p w:rsidR="00003C40" w:rsidRPr="00862D70" w:rsidRDefault="00003C40">
      <w:pPr>
        <w:rPr>
          <w:rFonts w:ascii="Arial" w:hAnsi="Arial"/>
          <w:bCs/>
          <w:sz w:val="24"/>
          <w:szCs w:val="24"/>
        </w:rPr>
      </w:pPr>
    </w:p>
    <w:p w:rsidR="00191E66" w:rsidRPr="00862D70" w:rsidRDefault="00003C40" w:rsidP="0023050C">
      <w:pPr>
        <w:rPr>
          <w:rFonts w:ascii="Arial" w:hAnsi="Arial"/>
          <w:bCs/>
          <w:sz w:val="24"/>
          <w:szCs w:val="24"/>
        </w:rPr>
      </w:pPr>
      <w:r w:rsidRPr="00862D70">
        <w:rPr>
          <w:rFonts w:ascii="Arial" w:hAnsi="Arial"/>
          <w:bCs/>
          <w:sz w:val="24"/>
          <w:szCs w:val="24"/>
        </w:rPr>
        <w:tab/>
        <w:t xml:space="preserve">Thompson, Craig J. (1997) “Interpreting Consumers: A Hermeneutical Framework for Deriving Marketing Insights from the Texts of Consumers' Consumption Stories,” </w:t>
      </w:r>
      <w:r w:rsidRPr="00862D70">
        <w:rPr>
          <w:rFonts w:ascii="Arial" w:hAnsi="Arial"/>
          <w:bCs/>
          <w:i/>
          <w:sz w:val="24"/>
          <w:szCs w:val="24"/>
        </w:rPr>
        <w:t>Journal of Marketing Research</w:t>
      </w:r>
      <w:r w:rsidRPr="00862D70">
        <w:rPr>
          <w:rFonts w:ascii="Arial" w:hAnsi="Arial"/>
          <w:bCs/>
          <w:sz w:val="24"/>
          <w:szCs w:val="24"/>
        </w:rPr>
        <w:t xml:space="preserve">, </w:t>
      </w:r>
      <w:r w:rsidR="000407DD" w:rsidRPr="00862D70">
        <w:rPr>
          <w:rFonts w:ascii="Arial" w:hAnsi="Arial"/>
          <w:bCs/>
          <w:sz w:val="24"/>
          <w:szCs w:val="24"/>
        </w:rPr>
        <w:t>24</w:t>
      </w:r>
      <w:r w:rsidRPr="00862D70">
        <w:rPr>
          <w:rFonts w:ascii="Arial" w:hAnsi="Arial"/>
          <w:bCs/>
          <w:sz w:val="24"/>
          <w:szCs w:val="24"/>
        </w:rPr>
        <w:t xml:space="preserve"> (November), 438-455.</w:t>
      </w:r>
      <w:r w:rsidR="00191E66" w:rsidRPr="00862D70">
        <w:rPr>
          <w:rFonts w:ascii="Arial" w:hAnsi="Arial"/>
          <w:bCs/>
          <w:sz w:val="24"/>
          <w:szCs w:val="24"/>
        </w:rPr>
        <w:t xml:space="preserve"> [Reprinted in </w:t>
      </w:r>
      <w:r w:rsidR="00191E66" w:rsidRPr="00862D70">
        <w:rPr>
          <w:rFonts w:ascii="Arial" w:hAnsi="Arial"/>
          <w:bCs/>
          <w:i/>
          <w:sz w:val="24"/>
          <w:szCs w:val="24"/>
        </w:rPr>
        <w:t>Consumer Behavior: Research and Influences, Vol.1</w:t>
      </w:r>
      <w:r w:rsidR="00191E66" w:rsidRPr="00862D70">
        <w:rPr>
          <w:rFonts w:ascii="Arial" w:hAnsi="Arial"/>
          <w:bCs/>
          <w:sz w:val="24"/>
          <w:szCs w:val="24"/>
        </w:rPr>
        <w:t>, (2005) ed. Margaret Hogg, London: Sage.]</w:t>
      </w:r>
    </w:p>
    <w:p w:rsidR="00D66B6A" w:rsidRPr="00862D70" w:rsidRDefault="00D66B6A" w:rsidP="0023050C">
      <w:pPr>
        <w:rPr>
          <w:rFonts w:ascii="Arial" w:hAnsi="Arial"/>
          <w:bCs/>
          <w:sz w:val="24"/>
          <w:szCs w:val="24"/>
        </w:rPr>
      </w:pPr>
    </w:p>
    <w:p w:rsidR="00003C40" w:rsidRPr="00862D70" w:rsidRDefault="00003C40">
      <w:pPr>
        <w:rPr>
          <w:rFonts w:ascii="Arial" w:hAnsi="Arial"/>
          <w:bCs/>
          <w:sz w:val="24"/>
          <w:szCs w:val="24"/>
        </w:rPr>
      </w:pPr>
      <w:r w:rsidRPr="00862D70">
        <w:rPr>
          <w:rFonts w:ascii="Arial" w:hAnsi="Arial"/>
          <w:bCs/>
          <w:sz w:val="24"/>
          <w:szCs w:val="24"/>
        </w:rPr>
        <w:tab/>
        <w:t xml:space="preserve">Thompson, Craig J. and Diana </w:t>
      </w:r>
      <w:proofErr w:type="spellStart"/>
      <w:r w:rsidRPr="00862D70">
        <w:rPr>
          <w:rFonts w:ascii="Arial" w:hAnsi="Arial"/>
          <w:bCs/>
          <w:sz w:val="24"/>
          <w:szCs w:val="24"/>
        </w:rPr>
        <w:t>Haytko</w:t>
      </w:r>
      <w:proofErr w:type="spellEnd"/>
      <w:r w:rsidRPr="00862D70">
        <w:rPr>
          <w:rFonts w:ascii="Arial" w:hAnsi="Arial"/>
          <w:bCs/>
          <w:sz w:val="24"/>
          <w:szCs w:val="24"/>
        </w:rPr>
        <w:t xml:space="preserve"> (1997), “Speaking of Fashion: Consumers' Uses of Fashion Discourses and the Appropriation of Countervailing Cultural Meanings,” </w:t>
      </w:r>
      <w:r w:rsidRPr="00862D70">
        <w:rPr>
          <w:rFonts w:ascii="Arial" w:hAnsi="Arial"/>
          <w:bCs/>
          <w:i/>
          <w:sz w:val="24"/>
          <w:szCs w:val="24"/>
        </w:rPr>
        <w:t>Journal of Consumer Research</w:t>
      </w:r>
      <w:r w:rsidRPr="00862D70">
        <w:rPr>
          <w:rFonts w:ascii="Arial" w:hAnsi="Arial"/>
          <w:bCs/>
          <w:sz w:val="24"/>
          <w:szCs w:val="24"/>
        </w:rPr>
        <w:t xml:space="preserve">, 24 (June), 15-42. </w:t>
      </w:r>
    </w:p>
    <w:p w:rsidR="00003C40" w:rsidRPr="00862D70" w:rsidRDefault="00003C40">
      <w:pPr>
        <w:rPr>
          <w:rFonts w:ascii="Arial" w:hAnsi="Arial"/>
          <w:bCs/>
          <w:sz w:val="24"/>
          <w:szCs w:val="24"/>
        </w:rPr>
      </w:pPr>
    </w:p>
    <w:p w:rsidR="00003C40" w:rsidRDefault="00003C40">
      <w:pPr>
        <w:ind w:firstLine="720"/>
        <w:rPr>
          <w:rFonts w:ascii="Arial" w:hAnsi="Arial"/>
          <w:bCs/>
          <w:sz w:val="24"/>
          <w:szCs w:val="24"/>
        </w:rPr>
      </w:pPr>
      <w:r w:rsidRPr="00862D70">
        <w:rPr>
          <w:rFonts w:ascii="Arial" w:hAnsi="Arial"/>
          <w:bCs/>
          <w:sz w:val="24"/>
          <w:szCs w:val="24"/>
        </w:rPr>
        <w:t xml:space="preserve">Hirschman Elizabeth C. and Craig J. Thompson (1997), “Why Media Matter: </w:t>
      </w:r>
      <w:r w:rsidRPr="00862D70">
        <w:rPr>
          <w:rFonts w:ascii="Arial" w:hAnsi="Arial"/>
          <w:bCs/>
          <w:sz w:val="24"/>
          <w:szCs w:val="24"/>
        </w:rPr>
        <w:lastRenderedPageBreak/>
        <w:t xml:space="preserve">Towards a Richer Understanding of Consumers' Relationships with Advertising and Mass Media,” </w:t>
      </w:r>
      <w:r w:rsidRPr="00862D70">
        <w:rPr>
          <w:rFonts w:ascii="Arial" w:hAnsi="Arial"/>
          <w:bCs/>
          <w:i/>
          <w:sz w:val="24"/>
          <w:szCs w:val="24"/>
        </w:rPr>
        <w:t>Journal of Advertising</w:t>
      </w:r>
      <w:r w:rsidRPr="00862D70">
        <w:rPr>
          <w:rFonts w:ascii="Arial" w:hAnsi="Arial"/>
          <w:bCs/>
          <w:sz w:val="24"/>
          <w:szCs w:val="24"/>
        </w:rPr>
        <w:t xml:space="preserve">, </w:t>
      </w:r>
      <w:r w:rsidR="00342A39" w:rsidRPr="00862D70">
        <w:rPr>
          <w:rFonts w:ascii="Arial" w:hAnsi="Arial"/>
          <w:bCs/>
          <w:sz w:val="24"/>
          <w:szCs w:val="24"/>
        </w:rPr>
        <w:t>26</w:t>
      </w:r>
      <w:r w:rsidRPr="00862D70">
        <w:rPr>
          <w:rFonts w:ascii="Arial" w:hAnsi="Arial"/>
          <w:bCs/>
          <w:sz w:val="24"/>
          <w:szCs w:val="24"/>
        </w:rPr>
        <w:t xml:space="preserve"> (Spring), 43-60. </w:t>
      </w:r>
      <w:r w:rsidR="001F56C0">
        <w:rPr>
          <w:rFonts w:ascii="Arial" w:hAnsi="Arial"/>
          <w:bCs/>
          <w:sz w:val="24"/>
          <w:szCs w:val="24"/>
        </w:rPr>
        <w:t xml:space="preserve">[Named one of the 15 best articles published in the journal’s 50-year history: </w:t>
      </w:r>
      <w:hyperlink r:id="rId9" w:history="1">
        <w:r w:rsidR="001F56C0" w:rsidRPr="001C2DFA">
          <w:rPr>
            <w:rStyle w:val="Hyperlink"/>
            <w:rFonts w:ascii="Arial" w:hAnsi="Arial"/>
            <w:bCs/>
            <w:sz w:val="24"/>
            <w:szCs w:val="24"/>
          </w:rPr>
          <w:t>https://www.tandfonline.com/journals/ujoa20/collections/50-Years-of-the-Journal-of-Advertising</w:t>
        </w:r>
      </w:hyperlink>
      <w:r w:rsidR="001F56C0">
        <w:rPr>
          <w:rFonts w:ascii="Arial" w:hAnsi="Arial"/>
          <w:bCs/>
          <w:sz w:val="24"/>
          <w:szCs w:val="24"/>
        </w:rPr>
        <w:t>]</w:t>
      </w:r>
    </w:p>
    <w:p w:rsidR="005968AC" w:rsidRPr="00862D70" w:rsidRDefault="005968AC">
      <w:pPr>
        <w:rPr>
          <w:rFonts w:ascii="Arial" w:hAnsi="Arial"/>
          <w:bCs/>
          <w:sz w:val="24"/>
          <w:szCs w:val="24"/>
        </w:rPr>
      </w:pPr>
    </w:p>
    <w:p w:rsidR="005968AC" w:rsidRPr="00862D70" w:rsidRDefault="005968AC" w:rsidP="005968AC">
      <w:pPr>
        <w:ind w:firstLine="720"/>
        <w:rPr>
          <w:rFonts w:ascii="Arial" w:hAnsi="Arial"/>
          <w:bCs/>
          <w:sz w:val="24"/>
          <w:szCs w:val="24"/>
        </w:rPr>
      </w:pPr>
      <w:r w:rsidRPr="00862D70">
        <w:rPr>
          <w:rFonts w:ascii="Arial" w:hAnsi="Arial"/>
          <w:bCs/>
          <w:sz w:val="24"/>
          <w:szCs w:val="24"/>
        </w:rPr>
        <w:t xml:space="preserve">Thompson, Craig J. (1997), “A Commentary on Postmodern Marketing,” </w:t>
      </w:r>
      <w:r w:rsidRPr="00862D70">
        <w:rPr>
          <w:rFonts w:ascii="Arial" w:hAnsi="Arial"/>
          <w:bCs/>
          <w:i/>
          <w:sz w:val="24"/>
          <w:szCs w:val="24"/>
        </w:rPr>
        <w:t>European Journal of Marketing</w:t>
      </w:r>
      <w:r w:rsidRPr="00862D70">
        <w:rPr>
          <w:rFonts w:ascii="Arial" w:hAnsi="Arial"/>
          <w:bCs/>
          <w:sz w:val="24"/>
          <w:szCs w:val="24"/>
        </w:rPr>
        <w:t xml:space="preserve"> (Special Issue on Postmodernism), 31 (3-4), 254-263.</w:t>
      </w:r>
    </w:p>
    <w:p w:rsidR="005968AC" w:rsidRPr="00862D70" w:rsidRDefault="005968AC">
      <w:pPr>
        <w:rPr>
          <w:rFonts w:ascii="Arial" w:hAnsi="Arial"/>
          <w:bCs/>
          <w:sz w:val="24"/>
          <w:szCs w:val="24"/>
        </w:rPr>
      </w:pPr>
    </w:p>
    <w:p w:rsidR="00003C40" w:rsidRPr="00862D70" w:rsidRDefault="00003C40" w:rsidP="00FD3245">
      <w:pPr>
        <w:rPr>
          <w:rFonts w:ascii="Arial" w:hAnsi="Arial"/>
          <w:bCs/>
          <w:sz w:val="24"/>
          <w:szCs w:val="24"/>
        </w:rPr>
      </w:pPr>
      <w:r w:rsidRPr="00862D70">
        <w:rPr>
          <w:rFonts w:ascii="Arial" w:hAnsi="Arial"/>
          <w:bCs/>
          <w:sz w:val="24"/>
          <w:szCs w:val="24"/>
        </w:rPr>
        <w:tab/>
        <w:t xml:space="preserve">Thompson, Craig J. (1996) “Caring Consumers: Gendered Consumption Meanings and the Juggling Lifestyle,” </w:t>
      </w:r>
      <w:r w:rsidRPr="00862D70">
        <w:rPr>
          <w:rFonts w:ascii="Arial" w:hAnsi="Arial"/>
          <w:bCs/>
          <w:i/>
          <w:sz w:val="24"/>
          <w:szCs w:val="24"/>
        </w:rPr>
        <w:t>Journal of Consumer Research</w:t>
      </w:r>
      <w:r w:rsidRPr="00862D70">
        <w:rPr>
          <w:rFonts w:ascii="Arial" w:hAnsi="Arial"/>
          <w:bCs/>
          <w:sz w:val="24"/>
          <w:szCs w:val="24"/>
        </w:rPr>
        <w:t xml:space="preserve">, 22 (March), 388-407. </w:t>
      </w:r>
    </w:p>
    <w:p w:rsidR="00003C40" w:rsidRPr="00862D70" w:rsidRDefault="00003C40">
      <w:pPr>
        <w:rPr>
          <w:rFonts w:ascii="Arial" w:hAnsi="Arial"/>
          <w:bCs/>
          <w:sz w:val="24"/>
          <w:szCs w:val="24"/>
        </w:rPr>
      </w:pPr>
    </w:p>
    <w:p w:rsidR="00003C40" w:rsidRPr="00862D70" w:rsidRDefault="00003C40">
      <w:pPr>
        <w:rPr>
          <w:rFonts w:ascii="Arial" w:hAnsi="Arial"/>
          <w:bCs/>
          <w:sz w:val="24"/>
          <w:szCs w:val="24"/>
        </w:rPr>
      </w:pPr>
      <w:r w:rsidRPr="00862D70">
        <w:rPr>
          <w:rFonts w:ascii="Arial" w:hAnsi="Arial"/>
          <w:bCs/>
          <w:sz w:val="24"/>
          <w:szCs w:val="24"/>
        </w:rPr>
        <w:tab/>
        <w:t xml:space="preserve">Thompson Craig J. (1995) “A </w:t>
      </w:r>
      <w:proofErr w:type="spellStart"/>
      <w:r w:rsidRPr="00862D70">
        <w:rPr>
          <w:rFonts w:ascii="Arial" w:hAnsi="Arial"/>
          <w:bCs/>
          <w:sz w:val="24"/>
          <w:szCs w:val="24"/>
        </w:rPr>
        <w:t>Contextualist</w:t>
      </w:r>
      <w:proofErr w:type="spellEnd"/>
      <w:r w:rsidRPr="00862D70">
        <w:rPr>
          <w:rFonts w:ascii="Arial" w:hAnsi="Arial"/>
          <w:bCs/>
          <w:sz w:val="24"/>
          <w:szCs w:val="24"/>
        </w:rPr>
        <w:t xml:space="preserve"> Approach to The Conceptualization and Study of Marketing Ethics,” </w:t>
      </w:r>
      <w:r w:rsidRPr="00862D70">
        <w:rPr>
          <w:rFonts w:ascii="Arial" w:hAnsi="Arial"/>
          <w:bCs/>
          <w:i/>
          <w:sz w:val="24"/>
          <w:szCs w:val="24"/>
        </w:rPr>
        <w:t>Journal of Public Policy and Marketing</w:t>
      </w:r>
      <w:r w:rsidRPr="00862D70">
        <w:rPr>
          <w:rFonts w:ascii="Arial" w:hAnsi="Arial"/>
          <w:bCs/>
          <w:sz w:val="24"/>
          <w:szCs w:val="24"/>
        </w:rPr>
        <w:t>, 14 (Fall), 177-191.</w:t>
      </w:r>
      <w:r w:rsidR="00DF0929" w:rsidRPr="00862D70">
        <w:rPr>
          <w:rFonts w:ascii="Arial" w:hAnsi="Arial"/>
          <w:bCs/>
          <w:sz w:val="24"/>
          <w:szCs w:val="24"/>
        </w:rPr>
        <w:t xml:space="preserve"> [Lead article]</w:t>
      </w:r>
      <w:r w:rsidRPr="00862D70">
        <w:rPr>
          <w:rFonts w:ascii="Arial" w:hAnsi="Arial"/>
          <w:bCs/>
          <w:sz w:val="24"/>
          <w:szCs w:val="24"/>
        </w:rPr>
        <w:t xml:space="preserve"> </w:t>
      </w:r>
    </w:p>
    <w:p w:rsidR="00003C40" w:rsidRPr="00862D70" w:rsidRDefault="00003C40">
      <w:pPr>
        <w:rPr>
          <w:rFonts w:ascii="Arial" w:hAnsi="Arial"/>
          <w:bCs/>
          <w:sz w:val="24"/>
          <w:szCs w:val="24"/>
        </w:rPr>
      </w:pPr>
    </w:p>
    <w:p w:rsidR="00003C40" w:rsidRPr="00862D70" w:rsidRDefault="00003C40">
      <w:pPr>
        <w:rPr>
          <w:rFonts w:ascii="Arial" w:hAnsi="Arial"/>
          <w:bCs/>
          <w:sz w:val="24"/>
          <w:szCs w:val="24"/>
        </w:rPr>
      </w:pPr>
      <w:r w:rsidRPr="00862D70">
        <w:rPr>
          <w:rFonts w:ascii="Arial" w:hAnsi="Arial"/>
          <w:bCs/>
          <w:sz w:val="24"/>
          <w:szCs w:val="24"/>
        </w:rPr>
        <w:tab/>
        <w:t xml:space="preserve">Thompson, Craig J. and Elizabeth Hirschman (1995), “Understanding the Socialized Body: A Poststructuralist Analysis of Consumers' Self-Conceptions, Body Images, and Self-Care Practices,” </w:t>
      </w:r>
      <w:r w:rsidRPr="00862D70">
        <w:rPr>
          <w:rFonts w:ascii="Arial" w:hAnsi="Arial"/>
          <w:bCs/>
          <w:i/>
          <w:sz w:val="24"/>
          <w:szCs w:val="24"/>
        </w:rPr>
        <w:t>Journal of Consumer Research</w:t>
      </w:r>
      <w:r w:rsidRPr="00862D70">
        <w:rPr>
          <w:rFonts w:ascii="Arial" w:hAnsi="Arial"/>
          <w:bCs/>
          <w:sz w:val="24"/>
          <w:szCs w:val="24"/>
        </w:rPr>
        <w:t xml:space="preserve">, 22 (September), 139-153. </w:t>
      </w:r>
    </w:p>
    <w:p w:rsidR="00F77806" w:rsidRPr="00862D70" w:rsidRDefault="00003C40">
      <w:pPr>
        <w:rPr>
          <w:rFonts w:ascii="Arial" w:hAnsi="Arial"/>
          <w:bCs/>
          <w:sz w:val="24"/>
          <w:szCs w:val="24"/>
        </w:rPr>
      </w:pPr>
      <w:r w:rsidRPr="00862D70">
        <w:rPr>
          <w:rFonts w:ascii="Arial" w:hAnsi="Arial"/>
          <w:bCs/>
          <w:sz w:val="24"/>
          <w:szCs w:val="24"/>
        </w:rPr>
        <w:tab/>
      </w:r>
    </w:p>
    <w:p w:rsidR="00003C40" w:rsidRPr="00862D70" w:rsidRDefault="00003C40" w:rsidP="00F77806">
      <w:pPr>
        <w:ind w:firstLine="720"/>
        <w:rPr>
          <w:rFonts w:ascii="Arial" w:hAnsi="Arial"/>
          <w:bCs/>
          <w:sz w:val="24"/>
          <w:szCs w:val="24"/>
        </w:rPr>
      </w:pPr>
      <w:r w:rsidRPr="00862D70">
        <w:rPr>
          <w:rFonts w:ascii="Arial" w:hAnsi="Arial"/>
          <w:bCs/>
          <w:sz w:val="24"/>
          <w:szCs w:val="24"/>
        </w:rPr>
        <w:t xml:space="preserve">Thompson, Craig J., Howard R. </w:t>
      </w:r>
      <w:proofErr w:type="spellStart"/>
      <w:r w:rsidRPr="00862D70">
        <w:rPr>
          <w:rFonts w:ascii="Arial" w:hAnsi="Arial"/>
          <w:bCs/>
          <w:sz w:val="24"/>
          <w:szCs w:val="24"/>
        </w:rPr>
        <w:t>Pollio</w:t>
      </w:r>
      <w:proofErr w:type="spellEnd"/>
      <w:r w:rsidRPr="00862D70">
        <w:rPr>
          <w:rFonts w:ascii="Arial" w:hAnsi="Arial"/>
          <w:bCs/>
          <w:sz w:val="24"/>
          <w:szCs w:val="24"/>
        </w:rPr>
        <w:t xml:space="preserve">, and William B. Locander (1994), “The Spoken and the Unspoken: A Hermeneutic Approach to Understanding the Cultural Viewpoints that Underlie Expressed Consumer Meanings,” </w:t>
      </w:r>
      <w:r w:rsidRPr="00862D70">
        <w:rPr>
          <w:rFonts w:ascii="Arial" w:hAnsi="Arial"/>
          <w:bCs/>
          <w:i/>
          <w:sz w:val="24"/>
          <w:szCs w:val="24"/>
        </w:rPr>
        <w:t>Journal of Consumer Research</w:t>
      </w:r>
      <w:r w:rsidRPr="00862D70">
        <w:rPr>
          <w:rFonts w:ascii="Arial" w:hAnsi="Arial"/>
          <w:bCs/>
          <w:sz w:val="24"/>
          <w:szCs w:val="24"/>
        </w:rPr>
        <w:t>, 21 (December), 432-452.</w:t>
      </w:r>
    </w:p>
    <w:p w:rsidR="00003C40" w:rsidRPr="00862D70" w:rsidRDefault="00003C40">
      <w:pPr>
        <w:rPr>
          <w:rFonts w:ascii="Arial" w:hAnsi="Arial"/>
          <w:bCs/>
          <w:sz w:val="24"/>
          <w:szCs w:val="24"/>
        </w:rPr>
      </w:pPr>
    </w:p>
    <w:p w:rsidR="00003C40" w:rsidRPr="00862D70" w:rsidRDefault="00003C40" w:rsidP="00B173C0">
      <w:pPr>
        <w:rPr>
          <w:rFonts w:ascii="Arial" w:hAnsi="Arial"/>
          <w:bCs/>
          <w:sz w:val="24"/>
          <w:szCs w:val="24"/>
        </w:rPr>
      </w:pPr>
      <w:r w:rsidRPr="00862D70">
        <w:rPr>
          <w:rFonts w:ascii="Arial" w:hAnsi="Arial"/>
          <w:bCs/>
          <w:sz w:val="24"/>
          <w:szCs w:val="24"/>
        </w:rPr>
        <w:tab/>
        <w:t xml:space="preserve">Thompson, Craig J. (1993) “Modern Truth and Postmodern Incredulity: A Deconstruction of the Metanarrative of Scientific Truth in Marketing Research,” </w:t>
      </w:r>
      <w:r w:rsidRPr="00862D70">
        <w:rPr>
          <w:rFonts w:ascii="Arial" w:hAnsi="Arial"/>
          <w:bCs/>
          <w:i/>
          <w:sz w:val="24"/>
          <w:szCs w:val="24"/>
        </w:rPr>
        <w:t>International Journal of Research in Marketing</w:t>
      </w:r>
      <w:r w:rsidRPr="00862D70">
        <w:rPr>
          <w:rFonts w:ascii="Arial" w:hAnsi="Arial"/>
          <w:bCs/>
          <w:sz w:val="24"/>
          <w:szCs w:val="24"/>
        </w:rPr>
        <w:t xml:space="preserve">, 10 (August) 325-338. </w:t>
      </w:r>
      <w:r w:rsidRPr="00862D70">
        <w:rPr>
          <w:rFonts w:ascii="Arial" w:hAnsi="Arial"/>
          <w:bCs/>
          <w:sz w:val="24"/>
          <w:szCs w:val="24"/>
        </w:rPr>
        <w:tab/>
      </w:r>
    </w:p>
    <w:p w:rsidR="00003C40" w:rsidRPr="00862D70" w:rsidRDefault="00003C40">
      <w:pPr>
        <w:rPr>
          <w:rFonts w:ascii="Arial" w:hAnsi="Arial"/>
          <w:bCs/>
          <w:sz w:val="24"/>
          <w:szCs w:val="24"/>
        </w:rPr>
      </w:pPr>
      <w:r w:rsidRPr="00862D70">
        <w:rPr>
          <w:rFonts w:ascii="Arial" w:hAnsi="Arial"/>
          <w:bCs/>
          <w:sz w:val="24"/>
          <w:szCs w:val="24"/>
        </w:rPr>
        <w:tab/>
      </w:r>
    </w:p>
    <w:p w:rsidR="00003C40" w:rsidRPr="00862D70" w:rsidRDefault="00003C40">
      <w:pPr>
        <w:rPr>
          <w:rFonts w:ascii="Arial" w:hAnsi="Arial"/>
          <w:bCs/>
          <w:sz w:val="24"/>
          <w:szCs w:val="24"/>
        </w:rPr>
      </w:pPr>
      <w:r w:rsidRPr="00862D70">
        <w:rPr>
          <w:rFonts w:ascii="Arial" w:hAnsi="Arial"/>
          <w:bCs/>
          <w:sz w:val="24"/>
          <w:szCs w:val="24"/>
        </w:rPr>
        <w:tab/>
        <w:t>Thompson, Craig, William B. Locander</w:t>
      </w:r>
      <w:r w:rsidR="004E2B16" w:rsidRPr="00862D70">
        <w:rPr>
          <w:rFonts w:ascii="Arial" w:hAnsi="Arial"/>
          <w:bCs/>
          <w:sz w:val="24"/>
          <w:szCs w:val="24"/>
        </w:rPr>
        <w:t>,</w:t>
      </w:r>
      <w:r w:rsidRPr="00862D70">
        <w:rPr>
          <w:rFonts w:ascii="Arial" w:hAnsi="Arial"/>
          <w:bCs/>
          <w:sz w:val="24"/>
          <w:szCs w:val="24"/>
        </w:rPr>
        <w:t xml:space="preserve"> and Howard R. </w:t>
      </w:r>
      <w:proofErr w:type="spellStart"/>
      <w:r w:rsidRPr="00862D70">
        <w:rPr>
          <w:rFonts w:ascii="Arial" w:hAnsi="Arial"/>
          <w:bCs/>
          <w:sz w:val="24"/>
          <w:szCs w:val="24"/>
        </w:rPr>
        <w:t>Pollio</w:t>
      </w:r>
      <w:proofErr w:type="spellEnd"/>
      <w:r w:rsidRPr="00862D70">
        <w:rPr>
          <w:rFonts w:ascii="Arial" w:hAnsi="Arial"/>
          <w:bCs/>
          <w:sz w:val="24"/>
          <w:szCs w:val="24"/>
        </w:rPr>
        <w:t xml:space="preserve"> (1990), “The Lived Meaning of Free-Choice: An Existential-Phenomenological Description of the Everyday Consumer Experiences of Contemporary Married Women,” </w:t>
      </w:r>
      <w:r w:rsidRPr="00862D70">
        <w:rPr>
          <w:rFonts w:ascii="Arial" w:hAnsi="Arial"/>
          <w:bCs/>
          <w:i/>
          <w:sz w:val="24"/>
          <w:szCs w:val="24"/>
        </w:rPr>
        <w:t>Journal of Consumer Research</w:t>
      </w:r>
      <w:r w:rsidRPr="00862D70">
        <w:rPr>
          <w:rFonts w:ascii="Arial" w:hAnsi="Arial"/>
          <w:bCs/>
          <w:sz w:val="24"/>
          <w:szCs w:val="24"/>
        </w:rPr>
        <w:t>, 17 (December), 346-361.</w:t>
      </w:r>
    </w:p>
    <w:p w:rsidR="00003C40" w:rsidRPr="00862D70" w:rsidRDefault="00003C40">
      <w:pPr>
        <w:rPr>
          <w:rFonts w:ascii="Arial" w:hAnsi="Arial"/>
          <w:bCs/>
          <w:sz w:val="24"/>
          <w:szCs w:val="24"/>
        </w:rPr>
      </w:pPr>
    </w:p>
    <w:p w:rsidR="00027088" w:rsidRPr="00862D70" w:rsidRDefault="00003C40">
      <w:pPr>
        <w:rPr>
          <w:rFonts w:ascii="Arial" w:hAnsi="Arial"/>
          <w:bCs/>
          <w:sz w:val="24"/>
          <w:szCs w:val="24"/>
        </w:rPr>
      </w:pPr>
      <w:r w:rsidRPr="00862D70">
        <w:rPr>
          <w:rFonts w:ascii="Arial" w:hAnsi="Arial"/>
          <w:bCs/>
          <w:sz w:val="24"/>
          <w:szCs w:val="24"/>
        </w:rPr>
        <w:tab/>
        <w:t>Thompson, Craig, William B. Locander</w:t>
      </w:r>
      <w:r w:rsidR="00790EA5" w:rsidRPr="00862D70">
        <w:rPr>
          <w:rFonts w:ascii="Arial" w:hAnsi="Arial"/>
          <w:bCs/>
          <w:sz w:val="24"/>
          <w:szCs w:val="24"/>
        </w:rPr>
        <w:t>,</w:t>
      </w:r>
      <w:r w:rsidRPr="00862D70">
        <w:rPr>
          <w:rFonts w:ascii="Arial" w:hAnsi="Arial"/>
          <w:bCs/>
          <w:sz w:val="24"/>
          <w:szCs w:val="24"/>
        </w:rPr>
        <w:t xml:space="preserve"> and Howard R. </w:t>
      </w:r>
      <w:proofErr w:type="spellStart"/>
      <w:r w:rsidRPr="00862D70">
        <w:rPr>
          <w:rFonts w:ascii="Arial" w:hAnsi="Arial"/>
          <w:bCs/>
          <w:sz w:val="24"/>
          <w:szCs w:val="24"/>
        </w:rPr>
        <w:t>Pollio</w:t>
      </w:r>
      <w:proofErr w:type="spellEnd"/>
      <w:r w:rsidRPr="00862D70">
        <w:rPr>
          <w:rFonts w:ascii="Arial" w:hAnsi="Arial"/>
          <w:bCs/>
          <w:sz w:val="24"/>
          <w:szCs w:val="24"/>
        </w:rPr>
        <w:t xml:space="preserve"> (1989), “Putting Consumer Experience Back Into Consumer Research: The Philosophy and Method of Existential-Phenomenology,” </w:t>
      </w:r>
      <w:r w:rsidRPr="00862D70">
        <w:rPr>
          <w:rFonts w:ascii="Arial" w:hAnsi="Arial"/>
          <w:bCs/>
          <w:i/>
          <w:sz w:val="24"/>
          <w:szCs w:val="24"/>
        </w:rPr>
        <w:t>Journal of Consumer Research</w:t>
      </w:r>
      <w:r w:rsidRPr="00862D70">
        <w:rPr>
          <w:rFonts w:ascii="Arial" w:hAnsi="Arial"/>
          <w:bCs/>
          <w:sz w:val="24"/>
          <w:szCs w:val="24"/>
        </w:rPr>
        <w:t>, 16 (September), 133-147.</w:t>
      </w:r>
      <w:r w:rsidR="00827789" w:rsidRPr="00862D70">
        <w:rPr>
          <w:rFonts w:ascii="Arial" w:hAnsi="Arial"/>
          <w:bCs/>
          <w:sz w:val="24"/>
          <w:szCs w:val="24"/>
        </w:rPr>
        <w:t xml:space="preserve"> </w:t>
      </w:r>
      <w:r w:rsidR="00DF0929" w:rsidRPr="00862D70">
        <w:rPr>
          <w:rFonts w:ascii="Arial" w:hAnsi="Arial"/>
          <w:bCs/>
          <w:sz w:val="24"/>
          <w:szCs w:val="24"/>
        </w:rPr>
        <w:t>[Lead article, r</w:t>
      </w:r>
      <w:r w:rsidR="00027088" w:rsidRPr="00862D70">
        <w:rPr>
          <w:rFonts w:ascii="Arial" w:hAnsi="Arial"/>
          <w:bCs/>
          <w:sz w:val="24"/>
          <w:szCs w:val="24"/>
        </w:rPr>
        <w:t xml:space="preserve">eprinted in </w:t>
      </w:r>
      <w:r w:rsidR="00027088" w:rsidRPr="00862D70">
        <w:rPr>
          <w:rFonts w:ascii="Arial" w:hAnsi="Arial"/>
          <w:bCs/>
          <w:i/>
          <w:sz w:val="24"/>
          <w:szCs w:val="24"/>
        </w:rPr>
        <w:t>Consumer Behavior: Research and Influences, Vol.1</w:t>
      </w:r>
      <w:r w:rsidR="00027088" w:rsidRPr="00862D70">
        <w:rPr>
          <w:rFonts w:ascii="Arial" w:hAnsi="Arial"/>
          <w:bCs/>
          <w:sz w:val="24"/>
          <w:szCs w:val="24"/>
        </w:rPr>
        <w:t>, (2005) ed. Margaret Hogg, London: Sage.]</w:t>
      </w:r>
    </w:p>
    <w:p w:rsidR="00B23F73" w:rsidRPr="00862D70" w:rsidRDefault="00B23F73">
      <w:pPr>
        <w:rPr>
          <w:rFonts w:ascii="Arial" w:hAnsi="Arial"/>
          <w:bCs/>
          <w:sz w:val="24"/>
          <w:szCs w:val="24"/>
        </w:rPr>
      </w:pPr>
    </w:p>
    <w:p w:rsidR="00B23F73" w:rsidRPr="00862D70" w:rsidRDefault="00B23F73">
      <w:pPr>
        <w:rPr>
          <w:rFonts w:ascii="Arial" w:hAnsi="Arial"/>
          <w:b/>
          <w:bCs/>
          <w:sz w:val="24"/>
          <w:szCs w:val="24"/>
          <w:u w:val="single"/>
        </w:rPr>
      </w:pPr>
      <w:r w:rsidRPr="00862D70">
        <w:rPr>
          <w:rFonts w:ascii="Arial" w:hAnsi="Arial"/>
          <w:b/>
          <w:bCs/>
          <w:sz w:val="24"/>
          <w:szCs w:val="24"/>
          <w:u w:val="single"/>
        </w:rPr>
        <w:t>Invited Essays</w:t>
      </w:r>
    </w:p>
    <w:p w:rsidR="00B23F73" w:rsidRPr="00862D70" w:rsidRDefault="00B23F73">
      <w:pPr>
        <w:rPr>
          <w:rFonts w:ascii="Arial" w:hAnsi="Arial"/>
          <w:bCs/>
          <w:sz w:val="24"/>
          <w:szCs w:val="24"/>
        </w:rPr>
      </w:pPr>
    </w:p>
    <w:p w:rsidR="00FA2D6E" w:rsidRPr="00FA2D6E" w:rsidRDefault="00FA2D6E" w:rsidP="00FA2D6E">
      <w:pPr>
        <w:ind w:firstLine="720"/>
        <w:rPr>
          <w:rFonts w:ascii="Arial" w:hAnsi="Arial" w:cs="Arial"/>
          <w:sz w:val="24"/>
          <w:szCs w:val="24"/>
        </w:rPr>
      </w:pPr>
      <w:r w:rsidRPr="00FA2D6E">
        <w:rPr>
          <w:rFonts w:ascii="Arial" w:hAnsi="Arial" w:cs="Arial"/>
          <w:sz w:val="24"/>
          <w:szCs w:val="24"/>
        </w:rPr>
        <w:t>Thompson, Craig J. and Ankita Kumar (2022), “Socially Responsible Consumers – A Trojan Horse of Neoliberalism?</w:t>
      </w:r>
      <w:proofErr w:type="gramStart"/>
      <w:r w:rsidRPr="00FA2D6E">
        <w:rPr>
          <w:rFonts w:ascii="Arial" w:hAnsi="Arial" w:cs="Arial"/>
          <w:sz w:val="24"/>
          <w:szCs w:val="24"/>
        </w:rPr>
        <w:t>”</w:t>
      </w:r>
      <w:r>
        <w:rPr>
          <w:rFonts w:ascii="Arial" w:hAnsi="Arial" w:cs="Arial"/>
          <w:sz w:val="24"/>
          <w:szCs w:val="24"/>
        </w:rPr>
        <w:t>,</w:t>
      </w:r>
      <w:proofErr w:type="gramEnd"/>
      <w:r w:rsidRPr="00FA2D6E" w:rsidDel="00D456D8">
        <w:rPr>
          <w:rFonts w:ascii="Arial" w:hAnsi="Arial" w:cs="Arial"/>
          <w:sz w:val="24"/>
          <w:szCs w:val="24"/>
        </w:rPr>
        <w:t xml:space="preserve"> </w:t>
      </w:r>
      <w:r w:rsidRPr="002A4024">
        <w:rPr>
          <w:rFonts w:ascii="Arial" w:hAnsi="Arial" w:cs="Arial"/>
          <w:i/>
          <w:sz w:val="24"/>
          <w:szCs w:val="24"/>
        </w:rPr>
        <w:t>NIM Marketing Intelligence Review</w:t>
      </w:r>
      <w:r>
        <w:rPr>
          <w:rFonts w:ascii="Arial" w:hAnsi="Arial" w:cs="Arial"/>
          <w:sz w:val="24"/>
          <w:szCs w:val="24"/>
        </w:rPr>
        <w:t xml:space="preserve">, </w:t>
      </w:r>
      <w:r w:rsidR="00B82C9C">
        <w:rPr>
          <w:rFonts w:ascii="Arial" w:hAnsi="Arial" w:cs="Arial"/>
          <w:sz w:val="24"/>
          <w:szCs w:val="24"/>
        </w:rPr>
        <w:t>14 (1), 19-23</w:t>
      </w:r>
      <w:r>
        <w:rPr>
          <w:rFonts w:ascii="Arial" w:hAnsi="Arial" w:cs="Arial"/>
          <w:sz w:val="24"/>
          <w:szCs w:val="24"/>
        </w:rPr>
        <w:t>.</w:t>
      </w:r>
    </w:p>
    <w:p w:rsidR="00FA2D6E" w:rsidRPr="00FA2D6E" w:rsidRDefault="00FA2D6E" w:rsidP="00FA2D6E"/>
    <w:p w:rsidR="00745947" w:rsidRPr="001630F0" w:rsidRDefault="00745947" w:rsidP="00745947">
      <w:pPr>
        <w:ind w:firstLine="720"/>
        <w:rPr>
          <w:rFonts w:ascii="Arial" w:hAnsi="Arial" w:cs="Arial"/>
          <w:sz w:val="24"/>
          <w:szCs w:val="24"/>
        </w:rPr>
      </w:pPr>
      <w:proofErr w:type="spellStart"/>
      <w:r w:rsidRPr="001630F0">
        <w:rPr>
          <w:rFonts w:ascii="Arial" w:hAnsi="Arial" w:cs="Arial"/>
          <w:sz w:val="24"/>
          <w:szCs w:val="24"/>
        </w:rPr>
        <w:lastRenderedPageBreak/>
        <w:t>Drenten</w:t>
      </w:r>
      <w:proofErr w:type="spellEnd"/>
      <w:r w:rsidRPr="001630F0">
        <w:rPr>
          <w:rFonts w:ascii="Arial" w:hAnsi="Arial" w:cs="Arial"/>
          <w:sz w:val="24"/>
          <w:szCs w:val="24"/>
        </w:rPr>
        <w:t xml:space="preserve">, Jenna Pauline </w:t>
      </w:r>
      <w:proofErr w:type="spellStart"/>
      <w:r w:rsidRPr="001630F0">
        <w:rPr>
          <w:rFonts w:ascii="Arial" w:hAnsi="Arial" w:cs="Arial"/>
          <w:sz w:val="24"/>
          <w:szCs w:val="24"/>
        </w:rPr>
        <w:t>Maclaran</w:t>
      </w:r>
      <w:proofErr w:type="spellEnd"/>
      <w:r w:rsidRPr="001630F0">
        <w:rPr>
          <w:rFonts w:ascii="Arial" w:hAnsi="Arial" w:cs="Arial"/>
          <w:sz w:val="24"/>
          <w:szCs w:val="24"/>
        </w:rPr>
        <w:t xml:space="preserve">, Lisa </w:t>
      </w:r>
      <w:proofErr w:type="spellStart"/>
      <w:r w:rsidRPr="001630F0">
        <w:rPr>
          <w:rFonts w:ascii="Arial" w:hAnsi="Arial" w:cs="Arial"/>
          <w:sz w:val="24"/>
          <w:szCs w:val="24"/>
        </w:rPr>
        <w:t>Peñaloza</w:t>
      </w:r>
      <w:proofErr w:type="spellEnd"/>
      <w:r w:rsidRPr="001630F0">
        <w:rPr>
          <w:rFonts w:ascii="Arial" w:hAnsi="Arial" w:cs="Arial"/>
          <w:sz w:val="24"/>
          <w:szCs w:val="24"/>
        </w:rPr>
        <w:t>, Craig J. Thompson</w:t>
      </w:r>
      <w:r>
        <w:rPr>
          <w:rFonts w:ascii="Arial" w:hAnsi="Arial" w:cs="Arial"/>
          <w:sz w:val="24"/>
          <w:szCs w:val="24"/>
        </w:rPr>
        <w:t xml:space="preserve"> (2020), “</w:t>
      </w:r>
      <w:r w:rsidRPr="001630F0">
        <w:rPr>
          <w:rFonts w:ascii="Arial" w:hAnsi="Arial" w:cs="Arial"/>
          <w:sz w:val="24"/>
          <w:szCs w:val="24"/>
        </w:rPr>
        <w:t>Un/Re/Doing Gender in Consumer Research:</w:t>
      </w:r>
      <w:r>
        <w:rPr>
          <w:rFonts w:ascii="Arial" w:hAnsi="Arial" w:cs="Arial"/>
          <w:sz w:val="24"/>
          <w:szCs w:val="24"/>
        </w:rPr>
        <w:t xml:space="preserve"> </w:t>
      </w:r>
      <w:r w:rsidRPr="001630F0">
        <w:rPr>
          <w:rFonts w:ascii="Arial" w:hAnsi="Arial" w:cs="Arial"/>
          <w:sz w:val="24"/>
          <w:szCs w:val="24"/>
        </w:rPr>
        <w:t xml:space="preserve">In Conversation with Pauline </w:t>
      </w:r>
      <w:proofErr w:type="spellStart"/>
      <w:r w:rsidRPr="001630F0">
        <w:rPr>
          <w:rFonts w:ascii="Arial" w:hAnsi="Arial" w:cs="Arial"/>
          <w:sz w:val="24"/>
          <w:szCs w:val="24"/>
        </w:rPr>
        <w:t>Maclaran</w:t>
      </w:r>
      <w:proofErr w:type="spellEnd"/>
      <w:r w:rsidRPr="001630F0">
        <w:rPr>
          <w:rFonts w:ascii="Arial" w:hAnsi="Arial" w:cs="Arial"/>
          <w:sz w:val="24"/>
          <w:szCs w:val="24"/>
        </w:rPr>
        <w:t xml:space="preserve">, Lisa </w:t>
      </w:r>
      <w:proofErr w:type="spellStart"/>
      <w:r w:rsidRPr="001630F0">
        <w:rPr>
          <w:rFonts w:ascii="Arial" w:hAnsi="Arial" w:cs="Arial"/>
          <w:sz w:val="24"/>
          <w:szCs w:val="24"/>
        </w:rPr>
        <w:t>Peñaloza</w:t>
      </w:r>
      <w:proofErr w:type="spellEnd"/>
      <w:r w:rsidRPr="001630F0">
        <w:rPr>
          <w:rFonts w:ascii="Arial" w:hAnsi="Arial" w:cs="Arial"/>
          <w:sz w:val="24"/>
          <w:szCs w:val="24"/>
        </w:rPr>
        <w:t>, and Craig Thompson</w:t>
      </w:r>
      <w:r>
        <w:rPr>
          <w:rFonts w:ascii="Arial" w:hAnsi="Arial" w:cs="Arial"/>
          <w:sz w:val="24"/>
          <w:szCs w:val="24"/>
        </w:rPr>
        <w:t xml:space="preserve">,” </w:t>
      </w:r>
      <w:r w:rsidRPr="001630F0">
        <w:rPr>
          <w:rFonts w:ascii="Arial" w:hAnsi="Arial" w:cs="Arial"/>
          <w:i/>
          <w:sz w:val="24"/>
          <w:szCs w:val="24"/>
        </w:rPr>
        <w:t>Journal of the Association of Consumer Research</w:t>
      </w:r>
      <w:r>
        <w:rPr>
          <w:rFonts w:ascii="Arial" w:hAnsi="Arial" w:cs="Arial"/>
          <w:sz w:val="24"/>
          <w:szCs w:val="24"/>
        </w:rPr>
        <w:t>,</w:t>
      </w:r>
      <w:r w:rsidR="0017501E">
        <w:rPr>
          <w:rFonts w:ascii="Arial" w:hAnsi="Arial" w:cs="Arial"/>
          <w:sz w:val="24"/>
          <w:szCs w:val="24"/>
        </w:rPr>
        <w:t xml:space="preserve"> 6 (2), </w:t>
      </w:r>
      <w:r w:rsidR="00B84736">
        <w:rPr>
          <w:rFonts w:ascii="Arial" w:hAnsi="Arial" w:cs="Arial"/>
          <w:sz w:val="24"/>
          <w:szCs w:val="24"/>
        </w:rPr>
        <w:t>296-305</w:t>
      </w:r>
      <w:r>
        <w:rPr>
          <w:rFonts w:ascii="Arial" w:hAnsi="Arial" w:cs="Arial"/>
          <w:sz w:val="24"/>
          <w:szCs w:val="24"/>
        </w:rPr>
        <w:t>.</w:t>
      </w:r>
    </w:p>
    <w:p w:rsidR="00745947" w:rsidRDefault="00745947" w:rsidP="00B803B3">
      <w:pPr>
        <w:ind w:firstLine="720"/>
        <w:rPr>
          <w:rFonts w:ascii="Arial" w:hAnsi="Arial" w:cs="Arial"/>
          <w:bCs/>
          <w:sz w:val="24"/>
          <w:szCs w:val="24"/>
        </w:rPr>
      </w:pPr>
    </w:p>
    <w:p w:rsidR="00B23F73" w:rsidRPr="00862D70" w:rsidRDefault="00B23F73" w:rsidP="00B803B3">
      <w:pPr>
        <w:ind w:firstLine="720"/>
        <w:rPr>
          <w:rFonts w:ascii="Arial" w:hAnsi="Arial" w:cs="Arial"/>
          <w:bCs/>
          <w:sz w:val="24"/>
          <w:szCs w:val="24"/>
        </w:rPr>
      </w:pPr>
      <w:r w:rsidRPr="00862D70">
        <w:rPr>
          <w:rFonts w:ascii="Arial" w:hAnsi="Arial" w:cs="Arial"/>
          <w:bCs/>
          <w:sz w:val="24"/>
          <w:szCs w:val="24"/>
        </w:rPr>
        <w:t xml:space="preserve">Giesler, Markus and Craig J. Thompson (2016), </w:t>
      </w:r>
      <w:r w:rsidR="00B803B3" w:rsidRPr="00862D70">
        <w:rPr>
          <w:rFonts w:ascii="Arial" w:hAnsi="Arial" w:cs="Arial"/>
          <w:bCs/>
          <w:sz w:val="24"/>
          <w:szCs w:val="24"/>
        </w:rPr>
        <w:t>“</w:t>
      </w:r>
      <w:r w:rsidRPr="00862D70">
        <w:rPr>
          <w:rFonts w:ascii="Arial" w:hAnsi="Arial" w:cs="Arial"/>
          <w:sz w:val="24"/>
          <w:szCs w:val="24"/>
        </w:rPr>
        <w:t xml:space="preserve">Process Theorization in Cultural Consumer Research,” </w:t>
      </w:r>
      <w:r w:rsidRPr="00862D70">
        <w:rPr>
          <w:rFonts w:ascii="Arial" w:hAnsi="Arial" w:cs="Arial"/>
          <w:i/>
          <w:sz w:val="24"/>
          <w:szCs w:val="24"/>
        </w:rPr>
        <w:t>Journal of Consumer Research</w:t>
      </w:r>
      <w:r w:rsidRPr="00862D70">
        <w:rPr>
          <w:rFonts w:ascii="Arial" w:hAnsi="Arial" w:cs="Arial"/>
          <w:sz w:val="24"/>
          <w:szCs w:val="24"/>
        </w:rPr>
        <w:t>,</w:t>
      </w:r>
      <w:r w:rsidR="00F31F1D" w:rsidRPr="00862D70">
        <w:rPr>
          <w:rFonts w:ascii="Arial" w:hAnsi="Arial" w:cs="Arial"/>
          <w:sz w:val="24"/>
          <w:szCs w:val="24"/>
        </w:rPr>
        <w:t xml:space="preserve"> 43 (4)</w:t>
      </w:r>
      <w:r w:rsidR="00A23111">
        <w:rPr>
          <w:rFonts w:ascii="Arial" w:hAnsi="Arial" w:cs="Arial"/>
          <w:sz w:val="24"/>
          <w:szCs w:val="24"/>
        </w:rPr>
        <w:t>,</w:t>
      </w:r>
      <w:r w:rsidR="00F31F1D" w:rsidRPr="00862D70">
        <w:rPr>
          <w:rFonts w:ascii="Arial" w:hAnsi="Arial" w:cs="Arial"/>
          <w:sz w:val="24"/>
          <w:szCs w:val="24"/>
        </w:rPr>
        <w:t xml:space="preserve"> 497-508</w:t>
      </w:r>
      <w:r w:rsidRPr="00862D70">
        <w:rPr>
          <w:rFonts w:ascii="Arial" w:hAnsi="Arial" w:cs="Arial"/>
          <w:sz w:val="24"/>
          <w:szCs w:val="24"/>
        </w:rPr>
        <w:t>.</w:t>
      </w:r>
    </w:p>
    <w:p w:rsidR="00B23F73" w:rsidRPr="00862D70" w:rsidRDefault="00B23F73">
      <w:pPr>
        <w:rPr>
          <w:rFonts w:ascii="Arial" w:hAnsi="Arial"/>
          <w:bCs/>
          <w:sz w:val="24"/>
          <w:szCs w:val="24"/>
        </w:rPr>
      </w:pPr>
    </w:p>
    <w:p w:rsidR="00087074" w:rsidRPr="00862D70" w:rsidRDefault="00087074" w:rsidP="00087074">
      <w:pPr>
        <w:ind w:firstLine="720"/>
        <w:rPr>
          <w:sz w:val="24"/>
          <w:szCs w:val="24"/>
        </w:rPr>
      </w:pPr>
      <w:r w:rsidRPr="00862D70">
        <w:rPr>
          <w:rFonts w:ascii="Arial" w:hAnsi="Arial" w:cs="Arial"/>
          <w:sz w:val="24"/>
          <w:szCs w:val="24"/>
        </w:rPr>
        <w:t xml:space="preserve">Thompson, Craig J. (2014), “The Politics of Consumer Identity Work,” </w:t>
      </w:r>
      <w:r w:rsidRPr="00862D70">
        <w:rPr>
          <w:rFonts w:ascii="Arial" w:hAnsi="Arial" w:cs="Arial"/>
          <w:i/>
          <w:sz w:val="24"/>
          <w:szCs w:val="24"/>
        </w:rPr>
        <w:t>Journal of Consumer Research</w:t>
      </w:r>
      <w:r w:rsidRPr="00862D70">
        <w:rPr>
          <w:rFonts w:ascii="Arial" w:hAnsi="Arial" w:cs="Arial"/>
          <w:sz w:val="24"/>
          <w:szCs w:val="24"/>
        </w:rPr>
        <w:t xml:space="preserve">, Autumn Research Curation,” 40 (February), </w:t>
      </w:r>
      <w:r w:rsidRPr="00862D70">
        <w:rPr>
          <w:sz w:val="24"/>
          <w:szCs w:val="24"/>
        </w:rPr>
        <w:t>iii-vii [</w:t>
      </w:r>
      <w:r w:rsidRPr="00862D70">
        <w:rPr>
          <w:rFonts w:ascii="Arial" w:hAnsi="Arial" w:cs="Arial"/>
          <w:sz w:val="24"/>
          <w:szCs w:val="24"/>
        </w:rPr>
        <w:t>Invited introduction to curations issue</w:t>
      </w:r>
      <w:r w:rsidRPr="00862D70">
        <w:rPr>
          <w:sz w:val="24"/>
          <w:szCs w:val="24"/>
        </w:rPr>
        <w:t>].</w:t>
      </w:r>
    </w:p>
    <w:p w:rsidR="00625D99" w:rsidRPr="00862D70" w:rsidRDefault="00625D99" w:rsidP="00087074">
      <w:pPr>
        <w:ind w:firstLine="720"/>
        <w:rPr>
          <w:sz w:val="24"/>
          <w:szCs w:val="24"/>
        </w:rPr>
      </w:pPr>
    </w:p>
    <w:p w:rsidR="00625D99" w:rsidRDefault="00625D99" w:rsidP="00625D99">
      <w:pPr>
        <w:ind w:firstLine="720"/>
        <w:rPr>
          <w:rFonts w:ascii="Arial" w:hAnsi="Arial" w:cs="Arial"/>
          <w:sz w:val="24"/>
          <w:szCs w:val="24"/>
        </w:rPr>
      </w:pPr>
      <w:r w:rsidRPr="00862D70">
        <w:rPr>
          <w:rFonts w:ascii="Arial" w:hAnsi="Arial" w:cs="Arial"/>
          <w:sz w:val="24"/>
          <w:szCs w:val="24"/>
        </w:rPr>
        <w:t xml:space="preserve">Thompson, Craig J. (2011), “Understanding Consumption as Political and Moral Practice: Introduction to the Special Issue,” </w:t>
      </w:r>
      <w:r w:rsidRPr="00862D70">
        <w:rPr>
          <w:rFonts w:ascii="Arial" w:hAnsi="Arial" w:cs="Arial"/>
          <w:i/>
          <w:sz w:val="24"/>
          <w:szCs w:val="24"/>
        </w:rPr>
        <w:t>Journal of Consumer Culture</w:t>
      </w:r>
      <w:r w:rsidRPr="00862D70">
        <w:rPr>
          <w:rFonts w:ascii="Arial" w:hAnsi="Arial" w:cs="Arial"/>
          <w:sz w:val="24"/>
          <w:szCs w:val="24"/>
        </w:rPr>
        <w:t>, 11(2) 139-44.</w:t>
      </w:r>
    </w:p>
    <w:p w:rsidR="001630F0" w:rsidRDefault="001630F0" w:rsidP="00625D99">
      <w:pPr>
        <w:ind w:firstLine="720"/>
        <w:rPr>
          <w:rFonts w:ascii="Arial" w:hAnsi="Arial" w:cs="Arial"/>
          <w:sz w:val="24"/>
          <w:szCs w:val="24"/>
        </w:rPr>
      </w:pPr>
    </w:p>
    <w:p w:rsidR="001630F0" w:rsidRPr="001630F0" w:rsidRDefault="001630F0" w:rsidP="001630F0">
      <w:pPr>
        <w:rPr>
          <w:rFonts w:ascii="Arial" w:hAnsi="Arial" w:cs="Arial"/>
          <w:sz w:val="24"/>
          <w:szCs w:val="24"/>
        </w:rPr>
      </w:pPr>
    </w:p>
    <w:p w:rsidR="00003C40" w:rsidRPr="00862D70" w:rsidRDefault="00003C40">
      <w:pPr>
        <w:rPr>
          <w:rFonts w:ascii="Arial" w:hAnsi="Arial"/>
          <w:b/>
          <w:sz w:val="24"/>
          <w:szCs w:val="24"/>
        </w:rPr>
      </w:pPr>
      <w:r w:rsidRPr="00862D70">
        <w:rPr>
          <w:rFonts w:ascii="Arial" w:hAnsi="Arial"/>
          <w:b/>
          <w:sz w:val="24"/>
          <w:szCs w:val="24"/>
          <w:u w:val="single"/>
        </w:rPr>
        <w:t>Proceedings</w:t>
      </w:r>
    </w:p>
    <w:p w:rsidR="00003C40" w:rsidRPr="00862D70" w:rsidRDefault="00003C40">
      <w:pPr>
        <w:rPr>
          <w:rFonts w:ascii="Arial" w:hAnsi="Arial" w:cs="Arial"/>
          <w:b/>
          <w:sz w:val="24"/>
          <w:szCs w:val="24"/>
        </w:rPr>
      </w:pPr>
    </w:p>
    <w:p w:rsidR="00BC52ED" w:rsidRDefault="00802B40" w:rsidP="00E615FA">
      <w:pPr>
        <w:ind w:firstLine="720"/>
        <w:rPr>
          <w:rFonts w:ascii="Arial" w:hAnsi="Arial" w:cs="Arial"/>
          <w:sz w:val="24"/>
          <w:szCs w:val="24"/>
        </w:rPr>
      </w:pPr>
      <w:r>
        <w:rPr>
          <w:rFonts w:ascii="Arial" w:hAnsi="Arial" w:cs="Arial"/>
          <w:sz w:val="24"/>
          <w:szCs w:val="24"/>
        </w:rPr>
        <w:t>T</w:t>
      </w:r>
      <w:r w:rsidR="00BC52ED" w:rsidRPr="00862D70">
        <w:rPr>
          <w:rFonts w:ascii="Arial" w:hAnsi="Arial" w:cs="Arial"/>
          <w:sz w:val="24"/>
          <w:szCs w:val="24"/>
        </w:rPr>
        <w:t xml:space="preserve">hompson, Craig J. (2017), </w:t>
      </w:r>
      <w:r w:rsidR="00C36F6B" w:rsidRPr="00862D70">
        <w:rPr>
          <w:rFonts w:ascii="Arial" w:hAnsi="Arial" w:cs="Arial"/>
          <w:sz w:val="24"/>
          <w:szCs w:val="24"/>
        </w:rPr>
        <w:t>“</w:t>
      </w:r>
      <w:r w:rsidR="00BC52ED" w:rsidRPr="00862D70">
        <w:rPr>
          <w:rFonts w:ascii="Arial" w:hAnsi="Arial" w:cs="Arial"/>
          <w:sz w:val="24"/>
          <w:szCs w:val="24"/>
        </w:rPr>
        <w:t>ACR Fellows Address: Consumer Research in the Age of Neoliberal Discontinuities: Incitements to Intellectual Edgework,</w:t>
      </w:r>
      <w:r w:rsidR="00C36F6B" w:rsidRPr="00862D70">
        <w:rPr>
          <w:rFonts w:ascii="Arial" w:hAnsi="Arial" w:cs="Arial"/>
          <w:sz w:val="24"/>
          <w:szCs w:val="24"/>
        </w:rPr>
        <w:t>”</w:t>
      </w:r>
      <w:r w:rsidR="00BC52ED" w:rsidRPr="00862D70">
        <w:rPr>
          <w:rFonts w:ascii="Arial" w:hAnsi="Arial" w:cs="Arial"/>
          <w:sz w:val="24"/>
          <w:szCs w:val="24"/>
        </w:rPr>
        <w:t xml:space="preserve"> in </w:t>
      </w:r>
      <w:r w:rsidR="00BC52ED" w:rsidRPr="00862D70">
        <w:rPr>
          <w:rFonts w:ascii="Arial" w:hAnsi="Arial" w:cs="Arial"/>
          <w:i/>
          <w:sz w:val="24"/>
          <w:szCs w:val="24"/>
        </w:rPr>
        <w:t>Advances in Consumer Research, Volume 45</w:t>
      </w:r>
      <w:r w:rsidR="00BC52ED" w:rsidRPr="00862D70">
        <w:rPr>
          <w:rFonts w:ascii="Arial" w:hAnsi="Arial" w:cs="Arial"/>
          <w:sz w:val="24"/>
          <w:szCs w:val="24"/>
        </w:rPr>
        <w:t xml:space="preserve">, eds. </w:t>
      </w:r>
      <w:proofErr w:type="spellStart"/>
      <w:r w:rsidR="00BC52ED" w:rsidRPr="00862D70">
        <w:rPr>
          <w:rFonts w:ascii="Arial" w:hAnsi="Arial" w:cs="Arial"/>
          <w:sz w:val="24"/>
          <w:szCs w:val="24"/>
        </w:rPr>
        <w:t>Ayelet</w:t>
      </w:r>
      <w:proofErr w:type="spellEnd"/>
      <w:r w:rsidR="00BC52ED" w:rsidRPr="00862D70">
        <w:rPr>
          <w:rFonts w:ascii="Arial" w:hAnsi="Arial" w:cs="Arial"/>
          <w:sz w:val="24"/>
          <w:szCs w:val="24"/>
        </w:rPr>
        <w:t xml:space="preserve"> </w:t>
      </w:r>
      <w:proofErr w:type="spellStart"/>
      <w:r w:rsidR="00BC52ED" w:rsidRPr="00862D70">
        <w:rPr>
          <w:rFonts w:ascii="Arial" w:hAnsi="Arial" w:cs="Arial"/>
          <w:sz w:val="24"/>
          <w:szCs w:val="24"/>
        </w:rPr>
        <w:t>Gneezy</w:t>
      </w:r>
      <w:proofErr w:type="spellEnd"/>
      <w:r w:rsidR="00BC52ED" w:rsidRPr="00862D70">
        <w:rPr>
          <w:rFonts w:ascii="Arial" w:hAnsi="Arial" w:cs="Arial"/>
          <w:sz w:val="24"/>
          <w:szCs w:val="24"/>
        </w:rPr>
        <w:t xml:space="preserve">, </w:t>
      </w:r>
      <w:proofErr w:type="spellStart"/>
      <w:r w:rsidR="00BC52ED" w:rsidRPr="00862D70">
        <w:rPr>
          <w:rFonts w:ascii="Arial" w:hAnsi="Arial" w:cs="Arial"/>
          <w:sz w:val="24"/>
          <w:szCs w:val="24"/>
        </w:rPr>
        <w:t>Vladas</w:t>
      </w:r>
      <w:proofErr w:type="spellEnd"/>
      <w:r w:rsidR="00BC52ED" w:rsidRPr="00862D70">
        <w:rPr>
          <w:rFonts w:ascii="Arial" w:hAnsi="Arial" w:cs="Arial"/>
          <w:sz w:val="24"/>
          <w:szCs w:val="24"/>
        </w:rPr>
        <w:t xml:space="preserve"> </w:t>
      </w:r>
      <w:proofErr w:type="spellStart"/>
      <w:r w:rsidR="00BC52ED" w:rsidRPr="00862D70">
        <w:rPr>
          <w:rFonts w:ascii="Arial" w:hAnsi="Arial" w:cs="Arial"/>
          <w:sz w:val="24"/>
          <w:szCs w:val="24"/>
        </w:rPr>
        <w:t>Griskevicius</w:t>
      </w:r>
      <w:proofErr w:type="spellEnd"/>
      <w:r w:rsidR="00BC52ED" w:rsidRPr="00862D70">
        <w:rPr>
          <w:rFonts w:ascii="Arial" w:hAnsi="Arial" w:cs="Arial"/>
          <w:sz w:val="24"/>
          <w:szCs w:val="24"/>
        </w:rPr>
        <w:t>, and Patti Williams, Association for Consumer Research, Duluth, MN: University of Minnesota Duluth, 6-16.</w:t>
      </w:r>
    </w:p>
    <w:p w:rsidR="00837988" w:rsidRPr="00862D70" w:rsidRDefault="00837988" w:rsidP="00E615FA">
      <w:pPr>
        <w:ind w:firstLine="720"/>
        <w:rPr>
          <w:rFonts w:ascii="Arial" w:hAnsi="Arial" w:cs="Arial"/>
          <w:sz w:val="24"/>
          <w:szCs w:val="24"/>
        </w:rPr>
      </w:pPr>
    </w:p>
    <w:p w:rsidR="008A45C1" w:rsidRPr="00862D70" w:rsidRDefault="008A45C1" w:rsidP="00BC52ED">
      <w:pPr>
        <w:ind w:firstLine="720"/>
        <w:rPr>
          <w:rFonts w:ascii="Arial" w:hAnsi="Arial" w:cs="Arial"/>
          <w:sz w:val="24"/>
          <w:szCs w:val="24"/>
        </w:rPr>
      </w:pPr>
      <w:r w:rsidRPr="00862D70">
        <w:rPr>
          <w:rFonts w:ascii="Arial" w:hAnsi="Arial" w:cs="Arial"/>
          <w:sz w:val="24"/>
          <w:szCs w:val="24"/>
        </w:rPr>
        <w:t xml:space="preserve">Thompson, Craig J. (2006), </w:t>
      </w:r>
      <w:r w:rsidR="00F32195" w:rsidRPr="00862D70">
        <w:rPr>
          <w:rFonts w:ascii="Arial" w:hAnsi="Arial" w:cs="Arial"/>
          <w:sz w:val="24"/>
          <w:szCs w:val="24"/>
        </w:rPr>
        <w:t>“</w:t>
      </w:r>
      <w:r w:rsidRPr="00862D70">
        <w:rPr>
          <w:rFonts w:ascii="Arial" w:hAnsi="Arial" w:cs="Arial"/>
          <w:sz w:val="24"/>
          <w:szCs w:val="24"/>
        </w:rPr>
        <w:t>The McDonaldization of Enchantment and Consumers Practices of Re-enchantment: A Dialectical View of Transformative Consumption,</w:t>
      </w:r>
      <w:r w:rsidR="00F32195" w:rsidRPr="00862D70">
        <w:rPr>
          <w:rFonts w:ascii="Arial" w:hAnsi="Arial" w:cs="Arial"/>
          <w:sz w:val="24"/>
          <w:szCs w:val="24"/>
        </w:rPr>
        <w:t>”</w:t>
      </w:r>
      <w:r w:rsidRPr="00862D70">
        <w:rPr>
          <w:rFonts w:ascii="Arial" w:hAnsi="Arial" w:cs="Arial"/>
          <w:sz w:val="24"/>
          <w:szCs w:val="24"/>
        </w:rPr>
        <w:t xml:space="preserve"> in </w:t>
      </w:r>
      <w:r w:rsidRPr="00862D70">
        <w:rPr>
          <w:rFonts w:ascii="Arial" w:hAnsi="Arial" w:cs="Arial"/>
          <w:i/>
          <w:sz w:val="24"/>
          <w:szCs w:val="24"/>
        </w:rPr>
        <w:t xml:space="preserve">Advances in Consumer Research, </w:t>
      </w:r>
      <w:r w:rsidR="00EF452A" w:rsidRPr="00862D70">
        <w:rPr>
          <w:rFonts w:ascii="Arial" w:hAnsi="Arial" w:cs="Arial"/>
          <w:i/>
          <w:sz w:val="24"/>
          <w:szCs w:val="24"/>
        </w:rPr>
        <w:t>V</w:t>
      </w:r>
      <w:r w:rsidRPr="00862D70">
        <w:rPr>
          <w:rFonts w:ascii="Arial" w:hAnsi="Arial" w:cs="Arial"/>
          <w:sz w:val="24"/>
          <w:szCs w:val="24"/>
        </w:rPr>
        <w:t xml:space="preserve">ol. 33, eds. Cornelia </w:t>
      </w:r>
      <w:proofErr w:type="spellStart"/>
      <w:r w:rsidRPr="00862D70">
        <w:rPr>
          <w:rFonts w:ascii="Arial" w:hAnsi="Arial" w:cs="Arial"/>
          <w:sz w:val="24"/>
          <w:szCs w:val="24"/>
        </w:rPr>
        <w:t>Pechmann</w:t>
      </w:r>
      <w:proofErr w:type="spellEnd"/>
      <w:r w:rsidRPr="00862D70">
        <w:rPr>
          <w:rFonts w:ascii="Arial" w:hAnsi="Arial" w:cs="Arial"/>
          <w:sz w:val="24"/>
          <w:szCs w:val="24"/>
        </w:rPr>
        <w:t xml:space="preserve"> and Linda L. Price, </w:t>
      </w:r>
      <w:r w:rsidRPr="00862D70">
        <w:rPr>
          <w:rFonts w:ascii="Arial" w:hAnsi="Arial" w:cs="Arial"/>
          <w:bCs/>
          <w:sz w:val="24"/>
          <w:szCs w:val="24"/>
        </w:rPr>
        <w:t xml:space="preserve">Provo, UT: Association for Consumer Research, </w:t>
      </w:r>
      <w:r w:rsidRPr="00862D70">
        <w:rPr>
          <w:rFonts w:ascii="Arial" w:hAnsi="Arial" w:cs="Arial"/>
          <w:sz w:val="24"/>
          <w:szCs w:val="24"/>
        </w:rPr>
        <w:t>352-254.</w:t>
      </w:r>
    </w:p>
    <w:p w:rsidR="00D026F9" w:rsidRPr="00862D70" w:rsidRDefault="00003C40" w:rsidP="00050E3F">
      <w:pPr>
        <w:rPr>
          <w:rFonts w:ascii="Arial" w:hAnsi="Arial"/>
          <w:b/>
          <w:sz w:val="24"/>
          <w:szCs w:val="24"/>
        </w:rPr>
      </w:pPr>
      <w:r w:rsidRPr="00862D70">
        <w:rPr>
          <w:rFonts w:ascii="Arial" w:hAnsi="Arial"/>
          <w:b/>
          <w:sz w:val="24"/>
          <w:szCs w:val="24"/>
        </w:rPr>
        <w:tab/>
      </w:r>
    </w:p>
    <w:p w:rsidR="00003C40" w:rsidRPr="00862D70" w:rsidRDefault="00003C40" w:rsidP="00D026F9">
      <w:pPr>
        <w:ind w:firstLine="720"/>
        <w:rPr>
          <w:rFonts w:ascii="Arial" w:hAnsi="Arial"/>
          <w:bCs/>
          <w:sz w:val="24"/>
          <w:szCs w:val="24"/>
        </w:rPr>
      </w:pPr>
      <w:r w:rsidRPr="00862D70">
        <w:rPr>
          <w:rFonts w:ascii="Arial" w:hAnsi="Arial"/>
          <w:bCs/>
          <w:sz w:val="24"/>
          <w:szCs w:val="24"/>
        </w:rPr>
        <w:t>Thompson, Craig J. (2004),</w:t>
      </w:r>
      <w:r w:rsidRPr="00862D70">
        <w:rPr>
          <w:rFonts w:ascii="Arial" w:hAnsi="Arial"/>
          <w:b/>
          <w:sz w:val="24"/>
          <w:szCs w:val="24"/>
        </w:rPr>
        <w:t xml:space="preserve"> </w:t>
      </w:r>
      <w:r w:rsidRPr="00862D70">
        <w:rPr>
          <w:rFonts w:ascii="Arial" w:hAnsi="Arial" w:cs="Arial"/>
          <w:sz w:val="24"/>
          <w:szCs w:val="24"/>
        </w:rPr>
        <w:t xml:space="preserve">“Beyond Brand Image: Analyzing the Culture of Brands,” in </w:t>
      </w:r>
      <w:r w:rsidRPr="00862D70">
        <w:rPr>
          <w:rFonts w:ascii="Arial" w:hAnsi="Arial" w:cs="Arial"/>
          <w:i/>
          <w:iCs/>
          <w:sz w:val="24"/>
          <w:szCs w:val="24"/>
        </w:rPr>
        <w:t>Advances in Consumer Research</w:t>
      </w:r>
      <w:r w:rsidRPr="00862D70">
        <w:rPr>
          <w:rFonts w:ascii="Arial" w:hAnsi="Arial" w:cs="Arial"/>
          <w:sz w:val="24"/>
          <w:szCs w:val="24"/>
        </w:rPr>
        <w:t xml:space="preserve">, vol. 31, eds. Barbara Kahn and Mary Frances Luce, </w:t>
      </w:r>
      <w:r w:rsidRPr="00862D70">
        <w:rPr>
          <w:rFonts w:ascii="Arial" w:hAnsi="Arial"/>
          <w:bCs/>
          <w:sz w:val="24"/>
          <w:szCs w:val="24"/>
        </w:rPr>
        <w:t xml:space="preserve">Provo, UT; Association for Consumer Research, </w:t>
      </w:r>
      <w:r w:rsidR="000407DD" w:rsidRPr="00862D70">
        <w:rPr>
          <w:rFonts w:ascii="Arial" w:hAnsi="Arial"/>
          <w:bCs/>
          <w:sz w:val="24"/>
          <w:szCs w:val="24"/>
        </w:rPr>
        <w:t>98-100</w:t>
      </w:r>
      <w:r w:rsidRPr="00862D70">
        <w:rPr>
          <w:rFonts w:ascii="Arial" w:hAnsi="Arial"/>
          <w:bCs/>
          <w:sz w:val="24"/>
          <w:szCs w:val="24"/>
        </w:rPr>
        <w:t xml:space="preserve">. </w:t>
      </w:r>
    </w:p>
    <w:p w:rsidR="00003C40" w:rsidRPr="00862D70" w:rsidRDefault="00003C40">
      <w:pPr>
        <w:rPr>
          <w:rFonts w:ascii="Arial" w:hAnsi="Arial"/>
          <w:b/>
          <w:sz w:val="24"/>
          <w:szCs w:val="24"/>
        </w:rPr>
      </w:pPr>
    </w:p>
    <w:p w:rsidR="00003C40" w:rsidRPr="00862D70" w:rsidRDefault="00003C40">
      <w:pPr>
        <w:pStyle w:val="Header"/>
        <w:tabs>
          <w:tab w:val="clear" w:pos="4320"/>
          <w:tab w:val="clear" w:pos="8640"/>
        </w:tabs>
        <w:rPr>
          <w:rFonts w:ascii="Arial" w:hAnsi="Arial" w:cs="Arial"/>
          <w:b/>
          <w:bCs/>
          <w:sz w:val="24"/>
        </w:rPr>
      </w:pPr>
      <w:r w:rsidRPr="00862D70">
        <w:rPr>
          <w:rFonts w:ascii="Arial" w:hAnsi="Arial"/>
          <w:b/>
          <w:sz w:val="24"/>
        </w:rPr>
        <w:tab/>
      </w:r>
      <w:r w:rsidRPr="00862D70">
        <w:rPr>
          <w:rFonts w:ascii="Arial" w:hAnsi="Arial" w:cs="Arial"/>
          <w:bCs/>
          <w:sz w:val="24"/>
        </w:rPr>
        <w:t>Thompson, Craig J. (2004), “Suggestions for Effectively Positioning Interpretivist Consumer Research,”</w:t>
      </w:r>
      <w:r w:rsidRPr="00862D70">
        <w:rPr>
          <w:rFonts w:ascii="Arial" w:hAnsi="Arial" w:cs="Arial"/>
          <w:b/>
          <w:bCs/>
          <w:sz w:val="24"/>
        </w:rPr>
        <w:t xml:space="preserve"> </w:t>
      </w:r>
      <w:r w:rsidRPr="00862D70">
        <w:rPr>
          <w:rFonts w:ascii="Arial" w:hAnsi="Arial" w:cs="Arial"/>
          <w:sz w:val="24"/>
        </w:rPr>
        <w:t xml:space="preserve">in </w:t>
      </w:r>
      <w:r w:rsidRPr="00862D70">
        <w:rPr>
          <w:rFonts w:ascii="Arial" w:hAnsi="Arial" w:cs="Arial"/>
          <w:i/>
          <w:iCs/>
          <w:sz w:val="24"/>
        </w:rPr>
        <w:t>Advances in Consumer Research</w:t>
      </w:r>
      <w:r w:rsidRPr="00862D70">
        <w:rPr>
          <w:rFonts w:ascii="Arial" w:hAnsi="Arial" w:cs="Arial"/>
          <w:sz w:val="24"/>
        </w:rPr>
        <w:t xml:space="preserve">, vol. 31, eds. Barbara Kahn and Mary Frances Luce, </w:t>
      </w:r>
      <w:r w:rsidRPr="00862D70">
        <w:rPr>
          <w:rFonts w:ascii="Arial" w:hAnsi="Arial" w:cs="Arial"/>
          <w:bCs/>
          <w:sz w:val="24"/>
        </w:rPr>
        <w:t xml:space="preserve">Provo, UT; Association for Consumer Research, </w:t>
      </w:r>
      <w:r w:rsidR="000407DD" w:rsidRPr="00862D70">
        <w:rPr>
          <w:rFonts w:ascii="Arial" w:hAnsi="Arial" w:cs="Arial"/>
          <w:bCs/>
          <w:sz w:val="24"/>
        </w:rPr>
        <w:t>535-537</w:t>
      </w:r>
      <w:r w:rsidRPr="00862D70">
        <w:rPr>
          <w:rFonts w:ascii="Arial" w:hAnsi="Arial" w:cs="Arial"/>
          <w:bCs/>
          <w:sz w:val="24"/>
        </w:rPr>
        <w:t>.</w:t>
      </w:r>
    </w:p>
    <w:p w:rsidR="00003C40" w:rsidRPr="00862D70" w:rsidRDefault="00003C40">
      <w:pPr>
        <w:rPr>
          <w:rFonts w:ascii="Arial" w:hAnsi="Arial"/>
          <w:b/>
          <w:sz w:val="24"/>
          <w:szCs w:val="24"/>
        </w:rPr>
      </w:pPr>
    </w:p>
    <w:p w:rsidR="00003C40" w:rsidRPr="00862D70" w:rsidRDefault="00003C40">
      <w:pPr>
        <w:rPr>
          <w:rFonts w:ascii="Arial" w:hAnsi="Arial"/>
          <w:bCs/>
          <w:sz w:val="24"/>
          <w:szCs w:val="24"/>
        </w:rPr>
      </w:pPr>
      <w:r w:rsidRPr="00862D70">
        <w:rPr>
          <w:rFonts w:ascii="Arial" w:hAnsi="Arial"/>
          <w:b/>
          <w:sz w:val="24"/>
          <w:szCs w:val="24"/>
        </w:rPr>
        <w:tab/>
      </w:r>
      <w:r w:rsidRPr="00862D70">
        <w:rPr>
          <w:rFonts w:ascii="Arial" w:hAnsi="Arial"/>
          <w:bCs/>
          <w:sz w:val="24"/>
          <w:szCs w:val="24"/>
        </w:rPr>
        <w:t xml:space="preserve">Thompson, Craig J. (1999), “Kiss the Ring and Other Acts of Subjugation (or) What Patriarchy Desires,” in </w:t>
      </w:r>
      <w:r w:rsidRPr="00862D70">
        <w:rPr>
          <w:rFonts w:ascii="Arial" w:hAnsi="Arial"/>
          <w:bCs/>
          <w:i/>
          <w:sz w:val="24"/>
          <w:szCs w:val="24"/>
        </w:rPr>
        <w:t xml:space="preserve">Marketing Paradiso, </w:t>
      </w:r>
      <w:r w:rsidRPr="00862D70">
        <w:rPr>
          <w:rFonts w:ascii="Arial" w:hAnsi="Arial"/>
          <w:bCs/>
          <w:sz w:val="24"/>
          <w:szCs w:val="24"/>
        </w:rPr>
        <w:t>eds. Stephen Brown and Anthony Patterson, University of Ulster: Belfast, Northern Ireland, 246-257.</w:t>
      </w:r>
    </w:p>
    <w:p w:rsidR="00003C40" w:rsidRPr="00862D70" w:rsidRDefault="00003C40">
      <w:pPr>
        <w:rPr>
          <w:rFonts w:ascii="Arial" w:hAnsi="Arial"/>
          <w:bCs/>
          <w:sz w:val="24"/>
          <w:szCs w:val="24"/>
        </w:rPr>
      </w:pPr>
    </w:p>
    <w:p w:rsidR="00003C40" w:rsidRPr="00862D70" w:rsidRDefault="00003C40">
      <w:pPr>
        <w:rPr>
          <w:rFonts w:ascii="Arial" w:hAnsi="Arial"/>
          <w:bCs/>
          <w:sz w:val="24"/>
          <w:szCs w:val="24"/>
        </w:rPr>
      </w:pPr>
      <w:r w:rsidRPr="00862D70">
        <w:rPr>
          <w:rFonts w:ascii="Arial" w:hAnsi="Arial"/>
          <w:bCs/>
          <w:sz w:val="24"/>
          <w:szCs w:val="24"/>
        </w:rPr>
        <w:tab/>
        <w:t xml:space="preserve">Thompson, Craig J. (1998), “A Hermeneutic Interpretation of Ella,” in </w:t>
      </w:r>
      <w:r w:rsidRPr="00862D70">
        <w:rPr>
          <w:rFonts w:ascii="Arial" w:hAnsi="Arial"/>
          <w:bCs/>
          <w:i/>
          <w:sz w:val="24"/>
          <w:szCs w:val="24"/>
        </w:rPr>
        <w:t>Advances in Consumer Research, vol. 25,</w:t>
      </w:r>
      <w:r w:rsidRPr="00862D70">
        <w:rPr>
          <w:rFonts w:ascii="Arial" w:hAnsi="Arial"/>
          <w:bCs/>
          <w:sz w:val="24"/>
          <w:szCs w:val="24"/>
        </w:rPr>
        <w:t xml:space="preserve"> eds. Joe Alba and Wesley Hutchinson, Provo, UT; Association for Consumer Research, 05-108.</w:t>
      </w:r>
    </w:p>
    <w:p w:rsidR="00BC52ED" w:rsidRPr="00862D70" w:rsidRDefault="00BC52ED">
      <w:pPr>
        <w:rPr>
          <w:rFonts w:ascii="Arial" w:hAnsi="Arial"/>
          <w:bCs/>
          <w:sz w:val="24"/>
          <w:szCs w:val="24"/>
        </w:rPr>
      </w:pPr>
    </w:p>
    <w:p w:rsidR="00003C40" w:rsidRPr="00862D70" w:rsidRDefault="00003C40">
      <w:pPr>
        <w:rPr>
          <w:rFonts w:ascii="Arial" w:hAnsi="Arial"/>
          <w:bCs/>
          <w:sz w:val="24"/>
          <w:szCs w:val="24"/>
        </w:rPr>
      </w:pPr>
      <w:r w:rsidRPr="00862D70">
        <w:rPr>
          <w:rFonts w:ascii="Arial" w:hAnsi="Arial"/>
          <w:bCs/>
          <w:sz w:val="24"/>
          <w:szCs w:val="24"/>
        </w:rPr>
        <w:tab/>
        <w:t xml:space="preserve">Thompson, Craig J. and Siok Tambyah (1998), “Rethinking Theories of </w:t>
      </w:r>
      <w:r w:rsidRPr="00862D70">
        <w:rPr>
          <w:rFonts w:ascii="Arial" w:hAnsi="Arial"/>
          <w:bCs/>
          <w:sz w:val="24"/>
          <w:szCs w:val="24"/>
        </w:rPr>
        <w:lastRenderedPageBreak/>
        <w:t xml:space="preserve">Consumer Culture Through Postmodern Analyses of Consumption and the Production of Hybrid Cultural Forms,” in </w:t>
      </w:r>
      <w:r w:rsidRPr="00862D70">
        <w:rPr>
          <w:rFonts w:ascii="Arial" w:hAnsi="Arial"/>
          <w:bCs/>
          <w:i/>
          <w:sz w:val="24"/>
          <w:szCs w:val="24"/>
        </w:rPr>
        <w:t>Advances in Consumer Research, vol. 25,</w:t>
      </w:r>
      <w:r w:rsidRPr="00862D70">
        <w:rPr>
          <w:rFonts w:ascii="Arial" w:hAnsi="Arial"/>
          <w:bCs/>
          <w:sz w:val="24"/>
          <w:szCs w:val="24"/>
        </w:rPr>
        <w:t xml:space="preserve"> eds. Joe Alba and Wesley Hutchinson, Provo, UT; Association for Consumer Research,  58-59.</w:t>
      </w:r>
    </w:p>
    <w:p w:rsidR="00003C40" w:rsidRPr="00862D70" w:rsidRDefault="00003C40">
      <w:pPr>
        <w:rPr>
          <w:rFonts w:ascii="Arial" w:hAnsi="Arial"/>
          <w:bCs/>
          <w:sz w:val="24"/>
          <w:szCs w:val="24"/>
        </w:rPr>
      </w:pPr>
    </w:p>
    <w:p w:rsidR="00003C40" w:rsidRPr="00862D70" w:rsidRDefault="00003C40">
      <w:pPr>
        <w:rPr>
          <w:rFonts w:ascii="Arial" w:hAnsi="Arial"/>
          <w:bCs/>
          <w:sz w:val="24"/>
          <w:szCs w:val="24"/>
        </w:rPr>
      </w:pPr>
      <w:r w:rsidRPr="00862D70">
        <w:rPr>
          <w:rFonts w:ascii="Arial" w:hAnsi="Arial"/>
          <w:bCs/>
          <w:sz w:val="24"/>
          <w:szCs w:val="24"/>
        </w:rPr>
        <w:tab/>
        <w:t xml:space="preserve">Thompson, Craig J. (1997) “Jerry Maguire as a Redemptive Pilgrimage of the Market Man: Deconstructing a Tale of Masculinity, Marketing, Marxism, </w:t>
      </w:r>
      <w:proofErr w:type="spellStart"/>
      <w:r w:rsidRPr="00862D70">
        <w:rPr>
          <w:rFonts w:ascii="Arial" w:hAnsi="Arial"/>
          <w:bCs/>
          <w:sz w:val="24"/>
          <w:szCs w:val="24"/>
        </w:rPr>
        <w:t>Mythopoetics</w:t>
      </w:r>
      <w:proofErr w:type="spellEnd"/>
      <w:r w:rsidRPr="00862D70">
        <w:rPr>
          <w:rFonts w:ascii="Arial" w:hAnsi="Arial"/>
          <w:bCs/>
          <w:sz w:val="24"/>
          <w:szCs w:val="24"/>
        </w:rPr>
        <w:t xml:space="preserve">, and the Therapeutic Recovery of Patriarchy,” in </w:t>
      </w:r>
      <w:r w:rsidRPr="00862D70">
        <w:rPr>
          <w:rFonts w:ascii="Arial" w:hAnsi="Arial"/>
          <w:bCs/>
          <w:i/>
          <w:sz w:val="24"/>
          <w:szCs w:val="24"/>
        </w:rPr>
        <w:t>Marketing Illuminations</w:t>
      </w:r>
      <w:r w:rsidRPr="00862D70">
        <w:rPr>
          <w:rFonts w:ascii="Arial" w:hAnsi="Arial"/>
          <w:bCs/>
          <w:sz w:val="24"/>
          <w:szCs w:val="24"/>
        </w:rPr>
        <w:t xml:space="preserve">, eds. Stephen Brown, Ann-Marie Doherty, and William Clarke, University of Ulster: Belfast, Northern Ireland, 67-82. </w:t>
      </w:r>
    </w:p>
    <w:p w:rsidR="000C19BC" w:rsidRPr="00862D70" w:rsidRDefault="000C19BC">
      <w:pPr>
        <w:rPr>
          <w:rFonts w:ascii="Arial" w:hAnsi="Arial"/>
          <w:bCs/>
          <w:sz w:val="24"/>
          <w:szCs w:val="24"/>
        </w:rPr>
      </w:pPr>
    </w:p>
    <w:p w:rsidR="00003C40" w:rsidRPr="00862D70" w:rsidRDefault="00003C40">
      <w:pPr>
        <w:rPr>
          <w:rFonts w:ascii="Arial" w:hAnsi="Arial"/>
          <w:bCs/>
          <w:sz w:val="24"/>
          <w:szCs w:val="24"/>
        </w:rPr>
      </w:pPr>
      <w:r w:rsidRPr="00862D70">
        <w:rPr>
          <w:rFonts w:ascii="Arial" w:hAnsi="Arial"/>
          <w:bCs/>
          <w:sz w:val="24"/>
          <w:szCs w:val="24"/>
        </w:rPr>
        <w:tab/>
        <w:t>Thompson</w:t>
      </w:r>
      <w:r w:rsidR="00747151" w:rsidRPr="00862D70">
        <w:rPr>
          <w:rFonts w:ascii="Arial" w:hAnsi="Arial"/>
          <w:bCs/>
          <w:sz w:val="24"/>
          <w:szCs w:val="24"/>
        </w:rPr>
        <w:t>, Craig J.</w:t>
      </w:r>
      <w:r w:rsidRPr="00862D70">
        <w:rPr>
          <w:rFonts w:ascii="Arial" w:hAnsi="Arial"/>
          <w:bCs/>
          <w:sz w:val="24"/>
          <w:szCs w:val="24"/>
        </w:rPr>
        <w:t xml:space="preserve"> and Douglas B. Holt (1997), “Consuming Desire and Desirous Consumption: Toward a Deeper Understanding of the Social Construction of Consumer Wants and the Nature of Consumption Symbolism,” in </w:t>
      </w:r>
      <w:r w:rsidRPr="00862D70">
        <w:rPr>
          <w:rFonts w:ascii="Arial" w:hAnsi="Arial"/>
          <w:bCs/>
          <w:i/>
          <w:sz w:val="24"/>
          <w:szCs w:val="24"/>
        </w:rPr>
        <w:t>Advances in Consumer Research, vol. 24</w:t>
      </w:r>
      <w:r w:rsidRPr="00862D70">
        <w:rPr>
          <w:rFonts w:ascii="Arial" w:hAnsi="Arial"/>
          <w:bCs/>
          <w:sz w:val="24"/>
          <w:szCs w:val="24"/>
        </w:rPr>
        <w:t xml:space="preserve">, eds. Merrie </w:t>
      </w:r>
      <w:proofErr w:type="spellStart"/>
      <w:r w:rsidRPr="00862D70">
        <w:rPr>
          <w:rFonts w:ascii="Arial" w:hAnsi="Arial"/>
          <w:bCs/>
          <w:sz w:val="24"/>
          <w:szCs w:val="24"/>
        </w:rPr>
        <w:t>Brucks</w:t>
      </w:r>
      <w:proofErr w:type="spellEnd"/>
      <w:r w:rsidRPr="00862D70">
        <w:rPr>
          <w:rFonts w:ascii="Arial" w:hAnsi="Arial"/>
          <w:bCs/>
          <w:sz w:val="24"/>
          <w:szCs w:val="24"/>
        </w:rPr>
        <w:t xml:space="preserve"> and Debbie J. MacInnis, Provo, UT: Association for Consumer Research, 22-23.</w:t>
      </w:r>
    </w:p>
    <w:p w:rsidR="005968AC" w:rsidRPr="00862D70" w:rsidRDefault="005968AC">
      <w:pPr>
        <w:rPr>
          <w:rFonts w:ascii="Arial" w:hAnsi="Arial"/>
          <w:bCs/>
          <w:sz w:val="24"/>
          <w:szCs w:val="24"/>
        </w:rPr>
      </w:pPr>
    </w:p>
    <w:p w:rsidR="00003C40" w:rsidRPr="00862D70" w:rsidRDefault="00003C40">
      <w:pPr>
        <w:rPr>
          <w:rFonts w:ascii="Arial" w:hAnsi="Arial"/>
          <w:bCs/>
          <w:sz w:val="24"/>
          <w:szCs w:val="24"/>
        </w:rPr>
      </w:pPr>
      <w:r w:rsidRPr="00862D70">
        <w:rPr>
          <w:rFonts w:ascii="Arial" w:hAnsi="Arial"/>
          <w:bCs/>
          <w:sz w:val="24"/>
          <w:szCs w:val="24"/>
        </w:rPr>
        <w:tab/>
        <w:t xml:space="preserve">Thompson, Craig J. (1996), “A Phenomenological Exploration of the Experiences of Time Scarcity and its Influences on Consumer Behavior,” in </w:t>
      </w:r>
      <w:r w:rsidRPr="00862D70">
        <w:rPr>
          <w:rFonts w:ascii="Arial" w:hAnsi="Arial"/>
          <w:bCs/>
          <w:i/>
          <w:sz w:val="24"/>
          <w:szCs w:val="24"/>
        </w:rPr>
        <w:t>Time Perception in Marketing and Social Research</w:t>
      </w:r>
      <w:r w:rsidRPr="00862D70">
        <w:rPr>
          <w:rFonts w:ascii="Arial" w:hAnsi="Arial"/>
          <w:bCs/>
          <w:sz w:val="24"/>
          <w:szCs w:val="24"/>
        </w:rPr>
        <w:t>, ed. Gabrielle Morello, Palermo, Italy, 79-96.</w:t>
      </w:r>
    </w:p>
    <w:p w:rsidR="00003C40" w:rsidRPr="00862D70" w:rsidRDefault="00003C40">
      <w:pPr>
        <w:rPr>
          <w:rFonts w:ascii="Arial" w:hAnsi="Arial"/>
          <w:bCs/>
          <w:sz w:val="24"/>
          <w:szCs w:val="24"/>
        </w:rPr>
      </w:pPr>
    </w:p>
    <w:p w:rsidR="00003C40" w:rsidRDefault="00003C40" w:rsidP="00924D78">
      <w:pPr>
        <w:rPr>
          <w:rFonts w:ascii="Arial" w:hAnsi="Arial"/>
          <w:bCs/>
          <w:sz w:val="24"/>
          <w:szCs w:val="24"/>
        </w:rPr>
      </w:pPr>
      <w:r w:rsidRPr="00862D70">
        <w:rPr>
          <w:rFonts w:ascii="Arial" w:hAnsi="Arial"/>
          <w:bCs/>
          <w:sz w:val="24"/>
          <w:szCs w:val="24"/>
        </w:rPr>
        <w:tab/>
        <w:t>Thompson</w:t>
      </w:r>
      <w:r w:rsidR="00747151" w:rsidRPr="00862D70">
        <w:rPr>
          <w:rFonts w:ascii="Arial" w:hAnsi="Arial"/>
          <w:bCs/>
          <w:sz w:val="24"/>
          <w:szCs w:val="24"/>
        </w:rPr>
        <w:t xml:space="preserve">, Craig J. </w:t>
      </w:r>
      <w:r w:rsidRPr="00862D70">
        <w:rPr>
          <w:rFonts w:ascii="Arial" w:hAnsi="Arial"/>
          <w:bCs/>
          <w:sz w:val="24"/>
          <w:szCs w:val="24"/>
        </w:rPr>
        <w:t xml:space="preserve">and Douglas B. Holt (1996), “Communities and Consumption: Research on Consumer Strategies for Constructing Relationships in a Postmodern World,” </w:t>
      </w:r>
      <w:r w:rsidRPr="00862D70">
        <w:rPr>
          <w:rFonts w:ascii="Arial" w:hAnsi="Arial"/>
          <w:bCs/>
          <w:i/>
          <w:sz w:val="24"/>
          <w:szCs w:val="24"/>
        </w:rPr>
        <w:t>Advances in Consumer Research, vol. 23</w:t>
      </w:r>
      <w:r w:rsidRPr="00862D70">
        <w:rPr>
          <w:rFonts w:ascii="Arial" w:hAnsi="Arial"/>
          <w:bCs/>
          <w:sz w:val="24"/>
          <w:szCs w:val="24"/>
        </w:rPr>
        <w:t xml:space="preserve">, eds. Kim P. </w:t>
      </w:r>
      <w:proofErr w:type="spellStart"/>
      <w:r w:rsidRPr="00862D70">
        <w:rPr>
          <w:rFonts w:ascii="Arial" w:hAnsi="Arial"/>
          <w:bCs/>
          <w:sz w:val="24"/>
          <w:szCs w:val="24"/>
        </w:rPr>
        <w:t>Corfman</w:t>
      </w:r>
      <w:proofErr w:type="spellEnd"/>
      <w:r w:rsidRPr="00862D70">
        <w:rPr>
          <w:rFonts w:ascii="Arial" w:hAnsi="Arial"/>
          <w:bCs/>
          <w:sz w:val="24"/>
          <w:szCs w:val="24"/>
        </w:rPr>
        <w:t xml:space="preserve"> and John Lynch, Provo, UT: Association for Consumer Research, 204-205.</w:t>
      </w:r>
    </w:p>
    <w:p w:rsidR="00FC6516" w:rsidRPr="00862D70" w:rsidRDefault="00FC6516">
      <w:pPr>
        <w:rPr>
          <w:rFonts w:ascii="Arial" w:hAnsi="Arial"/>
          <w:bCs/>
          <w:sz w:val="24"/>
          <w:szCs w:val="24"/>
        </w:rPr>
      </w:pPr>
    </w:p>
    <w:p w:rsidR="00003C40" w:rsidRPr="00862D70" w:rsidRDefault="00003C40">
      <w:pPr>
        <w:rPr>
          <w:rFonts w:ascii="Arial" w:hAnsi="Arial"/>
          <w:bCs/>
          <w:sz w:val="24"/>
          <w:szCs w:val="24"/>
        </w:rPr>
      </w:pPr>
      <w:r w:rsidRPr="00862D70">
        <w:rPr>
          <w:rFonts w:ascii="Arial" w:hAnsi="Arial"/>
          <w:bCs/>
          <w:sz w:val="24"/>
          <w:szCs w:val="24"/>
        </w:rPr>
        <w:tab/>
        <w:t xml:space="preserve">Thompson, Craig J. (1994), “Unfulfilled Promises and Personal Confessions: A </w:t>
      </w:r>
      <w:proofErr w:type="spellStart"/>
      <w:r w:rsidRPr="00862D70">
        <w:rPr>
          <w:rFonts w:ascii="Arial" w:hAnsi="Arial"/>
          <w:bCs/>
          <w:sz w:val="24"/>
          <w:szCs w:val="24"/>
        </w:rPr>
        <w:t>Postpositivist</w:t>
      </w:r>
      <w:proofErr w:type="spellEnd"/>
      <w:r w:rsidRPr="00862D70">
        <w:rPr>
          <w:rFonts w:ascii="Arial" w:hAnsi="Arial"/>
          <w:bCs/>
          <w:sz w:val="24"/>
          <w:szCs w:val="24"/>
        </w:rPr>
        <w:t xml:space="preserve"> Inquiry into the Idealized and Experienced Meanings of Consumer Technology,” </w:t>
      </w:r>
      <w:r w:rsidRPr="00862D70">
        <w:rPr>
          <w:rFonts w:ascii="Arial" w:hAnsi="Arial"/>
          <w:bCs/>
          <w:i/>
          <w:sz w:val="24"/>
          <w:szCs w:val="24"/>
        </w:rPr>
        <w:t>Advances In Consumer Research, Vol. 21</w:t>
      </w:r>
      <w:r w:rsidRPr="00862D70">
        <w:rPr>
          <w:rFonts w:ascii="Arial" w:hAnsi="Arial"/>
          <w:bCs/>
          <w:sz w:val="24"/>
          <w:szCs w:val="24"/>
        </w:rPr>
        <w:t xml:space="preserve">, eds. Deborah </w:t>
      </w:r>
      <w:proofErr w:type="spellStart"/>
      <w:r w:rsidRPr="00862D70">
        <w:rPr>
          <w:rFonts w:ascii="Arial" w:hAnsi="Arial"/>
          <w:bCs/>
          <w:sz w:val="24"/>
          <w:szCs w:val="24"/>
        </w:rPr>
        <w:t>Roedder</w:t>
      </w:r>
      <w:proofErr w:type="spellEnd"/>
      <w:r w:rsidRPr="00862D70">
        <w:rPr>
          <w:rFonts w:ascii="Arial" w:hAnsi="Arial"/>
          <w:bCs/>
          <w:sz w:val="24"/>
          <w:szCs w:val="24"/>
        </w:rPr>
        <w:t xml:space="preserve"> John and Chris Allen, Provo, UT; Association for Consumer Research, 104-108.</w:t>
      </w:r>
    </w:p>
    <w:p w:rsidR="00F57E65" w:rsidRPr="00862D70" w:rsidRDefault="00F57E65">
      <w:pPr>
        <w:rPr>
          <w:rFonts w:ascii="Arial" w:hAnsi="Arial"/>
          <w:bCs/>
          <w:sz w:val="24"/>
          <w:szCs w:val="24"/>
        </w:rPr>
      </w:pPr>
    </w:p>
    <w:p w:rsidR="00003C40" w:rsidRPr="00862D70" w:rsidRDefault="00003C40" w:rsidP="007F3DF9">
      <w:pPr>
        <w:rPr>
          <w:rFonts w:ascii="Arial" w:hAnsi="Arial"/>
          <w:bCs/>
          <w:sz w:val="24"/>
          <w:szCs w:val="24"/>
        </w:rPr>
      </w:pPr>
      <w:r w:rsidRPr="00862D70">
        <w:rPr>
          <w:rFonts w:ascii="Arial" w:hAnsi="Arial"/>
          <w:bCs/>
          <w:sz w:val="24"/>
          <w:szCs w:val="24"/>
        </w:rPr>
        <w:tab/>
        <w:t xml:space="preserve">Thompson, Craig J. (1993) “Interpretation Strikes Again, Again, and Again: A </w:t>
      </w:r>
      <w:proofErr w:type="spellStart"/>
      <w:r w:rsidRPr="00862D70">
        <w:rPr>
          <w:rFonts w:ascii="Arial" w:hAnsi="Arial"/>
          <w:bCs/>
          <w:sz w:val="24"/>
          <w:szCs w:val="24"/>
        </w:rPr>
        <w:t>Postpositivist</w:t>
      </w:r>
      <w:proofErr w:type="spellEnd"/>
      <w:r w:rsidRPr="00862D70">
        <w:rPr>
          <w:rFonts w:ascii="Arial" w:hAnsi="Arial"/>
          <w:bCs/>
          <w:sz w:val="24"/>
          <w:szCs w:val="24"/>
        </w:rPr>
        <w:t xml:space="preserve"> Reflection on Papers by Bristol and Fern, Hunt and Hoyer, and Larsen and Wright,” </w:t>
      </w:r>
      <w:r w:rsidRPr="00862D70">
        <w:rPr>
          <w:rFonts w:ascii="Arial" w:hAnsi="Arial"/>
          <w:bCs/>
          <w:i/>
          <w:sz w:val="24"/>
          <w:szCs w:val="24"/>
        </w:rPr>
        <w:t>Advances in Consumer Research, Vol. 20</w:t>
      </w:r>
      <w:r w:rsidRPr="00862D70">
        <w:rPr>
          <w:rFonts w:ascii="Arial" w:hAnsi="Arial"/>
          <w:bCs/>
          <w:sz w:val="24"/>
          <w:szCs w:val="24"/>
        </w:rPr>
        <w:t>, eds. Michael Rothschild and Leigh Ann McAllister, 455-457.</w:t>
      </w:r>
    </w:p>
    <w:p w:rsidR="00003C40" w:rsidRPr="00862D70" w:rsidRDefault="00003C40">
      <w:pPr>
        <w:rPr>
          <w:rFonts w:ascii="Arial" w:hAnsi="Arial"/>
          <w:bCs/>
          <w:sz w:val="24"/>
          <w:szCs w:val="24"/>
        </w:rPr>
      </w:pPr>
    </w:p>
    <w:p w:rsidR="00003C40" w:rsidRPr="00862D70" w:rsidRDefault="00003C40">
      <w:pPr>
        <w:rPr>
          <w:rFonts w:ascii="Arial" w:hAnsi="Arial"/>
          <w:bCs/>
          <w:sz w:val="24"/>
          <w:szCs w:val="24"/>
        </w:rPr>
      </w:pPr>
      <w:r w:rsidRPr="00862D70">
        <w:rPr>
          <w:rFonts w:ascii="Arial" w:hAnsi="Arial"/>
          <w:bCs/>
          <w:sz w:val="24"/>
          <w:szCs w:val="24"/>
        </w:rPr>
        <w:tab/>
        <w:t xml:space="preserve">Thompson, Craig (1991), “May the Circle Be Unbroken: A Hermeneutic Consideration of How Interpretive Approaches to Consumer Research are Understood by Consumer Researchers,” in </w:t>
      </w:r>
      <w:r w:rsidRPr="00862D70">
        <w:rPr>
          <w:rFonts w:ascii="Arial" w:hAnsi="Arial"/>
          <w:bCs/>
          <w:i/>
          <w:sz w:val="24"/>
          <w:szCs w:val="24"/>
        </w:rPr>
        <w:t>Advances in Consumer Research Vol. 18</w:t>
      </w:r>
      <w:r w:rsidRPr="00862D70">
        <w:rPr>
          <w:rFonts w:ascii="Arial" w:hAnsi="Arial"/>
          <w:bCs/>
          <w:sz w:val="24"/>
          <w:szCs w:val="24"/>
        </w:rPr>
        <w:t>, eds. Rebecca Holman and Michael Solomon, Provo, UT: Association of Consumer Research, 63-69.</w:t>
      </w:r>
    </w:p>
    <w:p w:rsidR="00003C40" w:rsidRPr="00862D70" w:rsidRDefault="00003C40">
      <w:pPr>
        <w:rPr>
          <w:rFonts w:ascii="Arial" w:hAnsi="Arial"/>
          <w:bCs/>
          <w:sz w:val="24"/>
          <w:szCs w:val="24"/>
        </w:rPr>
      </w:pPr>
    </w:p>
    <w:p w:rsidR="00003C40" w:rsidRPr="00862D70" w:rsidRDefault="00003C40">
      <w:pPr>
        <w:rPr>
          <w:rFonts w:ascii="Arial" w:hAnsi="Arial"/>
          <w:bCs/>
          <w:sz w:val="24"/>
          <w:szCs w:val="24"/>
        </w:rPr>
      </w:pPr>
      <w:r w:rsidRPr="00862D70">
        <w:rPr>
          <w:rFonts w:ascii="Arial" w:hAnsi="Arial"/>
          <w:bCs/>
          <w:sz w:val="24"/>
          <w:szCs w:val="24"/>
        </w:rPr>
        <w:tab/>
        <w:t xml:space="preserve">Thompson, Craig (1990), “Eureka! And Other Tests of Significance: A New Look at Evaluating Qualitative Research,” in </w:t>
      </w:r>
      <w:r w:rsidRPr="00862D70">
        <w:rPr>
          <w:rFonts w:ascii="Arial" w:hAnsi="Arial"/>
          <w:bCs/>
          <w:i/>
          <w:sz w:val="24"/>
          <w:szCs w:val="24"/>
        </w:rPr>
        <w:t>Advances in Consumer Research</w:t>
      </w:r>
      <w:r w:rsidRPr="00862D70">
        <w:rPr>
          <w:rFonts w:ascii="Arial" w:hAnsi="Arial"/>
          <w:bCs/>
          <w:sz w:val="24"/>
          <w:szCs w:val="24"/>
        </w:rPr>
        <w:t xml:space="preserve">, </w:t>
      </w:r>
      <w:r w:rsidRPr="00862D70">
        <w:rPr>
          <w:rFonts w:ascii="Arial" w:hAnsi="Arial"/>
          <w:bCs/>
          <w:i/>
          <w:sz w:val="24"/>
          <w:szCs w:val="24"/>
        </w:rPr>
        <w:t>Vol. 17</w:t>
      </w:r>
      <w:r w:rsidRPr="00862D70">
        <w:rPr>
          <w:rFonts w:ascii="Arial" w:hAnsi="Arial"/>
          <w:bCs/>
          <w:sz w:val="24"/>
          <w:szCs w:val="24"/>
        </w:rPr>
        <w:t xml:space="preserve">, eds. Marvin Goldberg, Gerald J. </w:t>
      </w:r>
      <w:proofErr w:type="spellStart"/>
      <w:r w:rsidRPr="00862D70">
        <w:rPr>
          <w:rFonts w:ascii="Arial" w:hAnsi="Arial"/>
          <w:bCs/>
          <w:sz w:val="24"/>
          <w:szCs w:val="24"/>
        </w:rPr>
        <w:t>Gorn</w:t>
      </w:r>
      <w:proofErr w:type="spellEnd"/>
      <w:r w:rsidRPr="00862D70">
        <w:rPr>
          <w:rFonts w:ascii="Arial" w:hAnsi="Arial"/>
          <w:bCs/>
          <w:sz w:val="24"/>
          <w:szCs w:val="24"/>
        </w:rPr>
        <w:t xml:space="preserve"> and Richard W. </w:t>
      </w:r>
      <w:proofErr w:type="spellStart"/>
      <w:r w:rsidRPr="00862D70">
        <w:rPr>
          <w:rFonts w:ascii="Arial" w:hAnsi="Arial"/>
          <w:bCs/>
          <w:sz w:val="24"/>
          <w:szCs w:val="24"/>
        </w:rPr>
        <w:t>Pollay</w:t>
      </w:r>
      <w:proofErr w:type="spellEnd"/>
      <w:r w:rsidRPr="00862D70">
        <w:rPr>
          <w:rFonts w:ascii="Arial" w:hAnsi="Arial"/>
          <w:bCs/>
          <w:sz w:val="24"/>
          <w:szCs w:val="24"/>
        </w:rPr>
        <w:t xml:space="preserve">, Provo, UT: Association for Consumer Research, 25-30. </w:t>
      </w:r>
    </w:p>
    <w:p w:rsidR="00003C40" w:rsidRPr="00862D70" w:rsidRDefault="00003C40">
      <w:pPr>
        <w:rPr>
          <w:rFonts w:ascii="Arial" w:hAnsi="Arial"/>
          <w:bCs/>
          <w:sz w:val="24"/>
          <w:szCs w:val="24"/>
        </w:rPr>
      </w:pPr>
    </w:p>
    <w:p w:rsidR="00003C40" w:rsidRPr="00862D70" w:rsidRDefault="00003C40">
      <w:pPr>
        <w:rPr>
          <w:rFonts w:ascii="Arial" w:hAnsi="Arial"/>
          <w:bCs/>
          <w:sz w:val="24"/>
          <w:szCs w:val="24"/>
        </w:rPr>
      </w:pPr>
      <w:r w:rsidRPr="00862D70">
        <w:rPr>
          <w:rFonts w:ascii="Arial" w:hAnsi="Arial"/>
          <w:bCs/>
          <w:sz w:val="24"/>
          <w:szCs w:val="24"/>
        </w:rPr>
        <w:tab/>
        <w:t xml:space="preserve">Thompson, Craig (1989), “The Role of Context in Consumers' Category </w:t>
      </w:r>
      <w:r w:rsidRPr="00862D70">
        <w:rPr>
          <w:rFonts w:ascii="Arial" w:hAnsi="Arial"/>
          <w:bCs/>
          <w:sz w:val="24"/>
          <w:szCs w:val="24"/>
        </w:rPr>
        <w:lastRenderedPageBreak/>
        <w:t xml:space="preserve">Judgments: A Preliminary Investigation,” in </w:t>
      </w:r>
      <w:r w:rsidRPr="00862D70">
        <w:rPr>
          <w:rFonts w:ascii="Arial" w:hAnsi="Arial"/>
          <w:bCs/>
          <w:i/>
          <w:sz w:val="24"/>
          <w:szCs w:val="24"/>
        </w:rPr>
        <w:t>Advances in Consumer Research</w:t>
      </w:r>
      <w:r w:rsidRPr="00862D70">
        <w:rPr>
          <w:rFonts w:ascii="Arial" w:hAnsi="Arial"/>
          <w:bCs/>
          <w:sz w:val="24"/>
          <w:szCs w:val="24"/>
        </w:rPr>
        <w:t xml:space="preserve">, </w:t>
      </w:r>
      <w:r w:rsidRPr="00862D70">
        <w:rPr>
          <w:rFonts w:ascii="Arial" w:hAnsi="Arial"/>
          <w:bCs/>
          <w:i/>
          <w:sz w:val="24"/>
          <w:szCs w:val="24"/>
        </w:rPr>
        <w:t>Vol. 16</w:t>
      </w:r>
      <w:r w:rsidRPr="00862D70">
        <w:rPr>
          <w:rFonts w:ascii="Arial" w:hAnsi="Arial"/>
          <w:bCs/>
          <w:sz w:val="24"/>
          <w:szCs w:val="24"/>
        </w:rPr>
        <w:t xml:space="preserve"> ed. Thomas </w:t>
      </w:r>
      <w:proofErr w:type="spellStart"/>
      <w:r w:rsidRPr="00862D70">
        <w:rPr>
          <w:rFonts w:ascii="Arial" w:hAnsi="Arial"/>
          <w:bCs/>
          <w:sz w:val="24"/>
          <w:szCs w:val="24"/>
        </w:rPr>
        <w:t>Srull</w:t>
      </w:r>
      <w:proofErr w:type="spellEnd"/>
      <w:r w:rsidRPr="00862D70">
        <w:rPr>
          <w:rFonts w:ascii="Arial" w:hAnsi="Arial"/>
          <w:bCs/>
          <w:sz w:val="24"/>
          <w:szCs w:val="24"/>
        </w:rPr>
        <w:t>, Provo, UT: Association for Consumer Research, 542-547.</w:t>
      </w:r>
    </w:p>
    <w:p w:rsidR="00003C40" w:rsidRPr="00862D70" w:rsidRDefault="00003C40">
      <w:pPr>
        <w:rPr>
          <w:rFonts w:ascii="Arial" w:hAnsi="Arial"/>
          <w:bCs/>
          <w:sz w:val="24"/>
          <w:szCs w:val="24"/>
        </w:rPr>
      </w:pPr>
    </w:p>
    <w:p w:rsidR="00003C40" w:rsidRPr="00862D70" w:rsidRDefault="00003C40">
      <w:pPr>
        <w:rPr>
          <w:rFonts w:ascii="Arial" w:hAnsi="Arial"/>
          <w:bCs/>
          <w:sz w:val="24"/>
          <w:szCs w:val="24"/>
        </w:rPr>
      </w:pPr>
      <w:r w:rsidRPr="00862D70">
        <w:rPr>
          <w:rFonts w:ascii="Arial" w:hAnsi="Arial"/>
          <w:bCs/>
          <w:sz w:val="24"/>
          <w:szCs w:val="24"/>
        </w:rPr>
        <w:tab/>
        <w:t xml:space="preserve">Thompson, Craig (1989), “Machines and Melodies: Reliability and Validity in Qualitative Research,” </w:t>
      </w:r>
      <w:r w:rsidRPr="00862D70">
        <w:rPr>
          <w:rFonts w:ascii="Arial" w:hAnsi="Arial"/>
          <w:bCs/>
          <w:i/>
          <w:sz w:val="24"/>
          <w:szCs w:val="24"/>
        </w:rPr>
        <w:t>Proceedings of the American Psychological Association</w:t>
      </w:r>
      <w:r w:rsidRPr="00862D70">
        <w:rPr>
          <w:rFonts w:ascii="Arial" w:hAnsi="Arial"/>
          <w:bCs/>
          <w:sz w:val="24"/>
          <w:szCs w:val="24"/>
        </w:rPr>
        <w:t xml:space="preserve"> (Division 23), ed. David Schumann, Atlanta, GA: American Psychological Association, 187-192.  </w:t>
      </w:r>
    </w:p>
    <w:p w:rsidR="00003C40" w:rsidRPr="00862D70" w:rsidRDefault="00003C40">
      <w:pPr>
        <w:rPr>
          <w:rFonts w:ascii="Arial" w:hAnsi="Arial"/>
          <w:bCs/>
          <w:sz w:val="24"/>
          <w:szCs w:val="24"/>
        </w:rPr>
      </w:pPr>
    </w:p>
    <w:p w:rsidR="00003C40" w:rsidRPr="00862D70" w:rsidRDefault="00003C40">
      <w:pPr>
        <w:rPr>
          <w:rFonts w:ascii="Arial" w:hAnsi="Arial"/>
          <w:bCs/>
          <w:sz w:val="24"/>
          <w:szCs w:val="24"/>
        </w:rPr>
      </w:pPr>
      <w:r w:rsidRPr="00862D70">
        <w:rPr>
          <w:rFonts w:ascii="Arial" w:hAnsi="Arial"/>
          <w:bCs/>
          <w:sz w:val="24"/>
          <w:szCs w:val="24"/>
        </w:rPr>
        <w:tab/>
        <w:t>Thompson, Craig (1989), “Can You Take the Marketing Scientist Out of Marketing Science</w:t>
      </w:r>
      <w:proofErr w:type="gramStart"/>
      <w:r w:rsidR="00EB3EC1" w:rsidRPr="00862D70">
        <w:rPr>
          <w:rFonts w:ascii="Arial" w:hAnsi="Arial"/>
          <w:bCs/>
          <w:sz w:val="24"/>
          <w:szCs w:val="24"/>
        </w:rPr>
        <w:t>?</w:t>
      </w:r>
      <w:r w:rsidRPr="00862D70">
        <w:rPr>
          <w:rFonts w:ascii="Arial" w:hAnsi="Arial"/>
          <w:bCs/>
          <w:sz w:val="24"/>
          <w:szCs w:val="24"/>
        </w:rPr>
        <w:t>:</w:t>
      </w:r>
      <w:proofErr w:type="gramEnd"/>
      <w:r w:rsidRPr="00862D70">
        <w:rPr>
          <w:rFonts w:ascii="Arial" w:hAnsi="Arial"/>
          <w:bCs/>
          <w:sz w:val="24"/>
          <w:szCs w:val="24"/>
        </w:rPr>
        <w:t xml:space="preserve"> A Consideration of the Context of Discovery-Context of Justification Distinction,” in </w:t>
      </w:r>
      <w:r w:rsidRPr="00862D70">
        <w:rPr>
          <w:rFonts w:ascii="Arial" w:hAnsi="Arial"/>
          <w:bCs/>
          <w:i/>
          <w:sz w:val="24"/>
          <w:szCs w:val="24"/>
        </w:rPr>
        <w:t>Marketing Theory and Practice</w:t>
      </w:r>
      <w:r w:rsidRPr="00862D70">
        <w:rPr>
          <w:rFonts w:ascii="Arial" w:hAnsi="Arial"/>
          <w:bCs/>
          <w:sz w:val="24"/>
          <w:szCs w:val="24"/>
        </w:rPr>
        <w:t>, ed. Terry Childers et al., Chicago: American Marketing Association, 161-164.</w:t>
      </w:r>
    </w:p>
    <w:p w:rsidR="00003C40" w:rsidRPr="00862D70" w:rsidRDefault="00003C40">
      <w:pPr>
        <w:rPr>
          <w:rFonts w:ascii="Arial" w:hAnsi="Arial"/>
          <w:bCs/>
          <w:sz w:val="24"/>
          <w:szCs w:val="24"/>
        </w:rPr>
      </w:pPr>
    </w:p>
    <w:p w:rsidR="00003C40" w:rsidRPr="00862D70" w:rsidRDefault="00003C40">
      <w:pPr>
        <w:rPr>
          <w:rFonts w:ascii="Arial" w:hAnsi="Arial"/>
          <w:bCs/>
          <w:sz w:val="24"/>
          <w:szCs w:val="24"/>
        </w:rPr>
      </w:pPr>
      <w:r w:rsidRPr="00862D70">
        <w:rPr>
          <w:rFonts w:ascii="Arial" w:hAnsi="Arial"/>
          <w:bCs/>
          <w:sz w:val="24"/>
          <w:szCs w:val="24"/>
        </w:rPr>
        <w:tab/>
        <w:t xml:space="preserve">Speck, Paul S., David W. Schumann, and Craig Thompson (1988), “Celebrity Endorsements: Scripts, Schemas, and Roles: Theoretical Framework and Preliminary Tests,” </w:t>
      </w:r>
      <w:r w:rsidRPr="00862D70">
        <w:rPr>
          <w:rFonts w:ascii="Arial" w:hAnsi="Arial"/>
          <w:bCs/>
          <w:i/>
          <w:sz w:val="24"/>
          <w:szCs w:val="24"/>
        </w:rPr>
        <w:t>Advances in Consumer Research, Vol. 15</w:t>
      </w:r>
      <w:r w:rsidRPr="00862D70">
        <w:rPr>
          <w:rFonts w:ascii="Arial" w:hAnsi="Arial"/>
          <w:bCs/>
          <w:sz w:val="24"/>
          <w:szCs w:val="24"/>
        </w:rPr>
        <w:t xml:space="preserve">, ed. Michael Houston, Provo, UT: Association for Consumer Research, 69-76. </w:t>
      </w:r>
    </w:p>
    <w:p w:rsidR="003A09EF" w:rsidRPr="00862D70" w:rsidRDefault="003A09EF">
      <w:pPr>
        <w:rPr>
          <w:rFonts w:ascii="Arial" w:hAnsi="Arial"/>
          <w:b/>
          <w:sz w:val="24"/>
          <w:szCs w:val="24"/>
        </w:rPr>
      </w:pPr>
    </w:p>
    <w:p w:rsidR="00FC6516" w:rsidRDefault="00FC6516">
      <w:pPr>
        <w:pStyle w:val="Document5"/>
        <w:rPr>
          <w:rFonts w:ascii="Arial" w:hAnsi="Arial"/>
          <w:b/>
          <w:sz w:val="24"/>
          <w:szCs w:val="24"/>
          <w:u w:val="single"/>
        </w:rPr>
      </w:pPr>
    </w:p>
    <w:p w:rsidR="00003C40" w:rsidRPr="006C293B" w:rsidRDefault="00003C40">
      <w:pPr>
        <w:pStyle w:val="Document5"/>
        <w:rPr>
          <w:rFonts w:ascii="Arial" w:hAnsi="Arial"/>
          <w:b/>
          <w:i/>
          <w:sz w:val="24"/>
          <w:szCs w:val="24"/>
        </w:rPr>
      </w:pPr>
      <w:r w:rsidRPr="006C293B">
        <w:rPr>
          <w:rFonts w:ascii="Arial" w:hAnsi="Arial"/>
          <w:b/>
          <w:i/>
          <w:sz w:val="24"/>
          <w:szCs w:val="24"/>
        </w:rPr>
        <w:t>Books and Book Chapters</w:t>
      </w:r>
    </w:p>
    <w:p w:rsidR="006C293B" w:rsidRPr="006C293B" w:rsidRDefault="006C293B">
      <w:pPr>
        <w:pStyle w:val="Document5"/>
        <w:rPr>
          <w:rFonts w:ascii="Arial" w:hAnsi="Arial"/>
          <w:sz w:val="24"/>
          <w:szCs w:val="24"/>
        </w:rPr>
      </w:pPr>
    </w:p>
    <w:p w:rsidR="006C293B" w:rsidRPr="00CC68A9" w:rsidRDefault="006C293B" w:rsidP="00CC68A9">
      <w:pPr>
        <w:ind w:firstLine="720"/>
        <w:rPr>
          <w:rFonts w:ascii="Arial" w:hAnsi="Arial" w:cs="Arial"/>
          <w:sz w:val="24"/>
          <w:szCs w:val="24"/>
        </w:rPr>
      </w:pPr>
      <w:r w:rsidRPr="00CC68A9">
        <w:rPr>
          <w:rFonts w:ascii="Arial" w:hAnsi="Arial" w:cs="Arial"/>
          <w:sz w:val="24"/>
          <w:szCs w:val="24"/>
        </w:rPr>
        <w:t>Thompson, Craig J. (2020), “R</w:t>
      </w:r>
      <w:r w:rsidR="00CC68A9">
        <w:rPr>
          <w:rFonts w:ascii="Arial" w:hAnsi="Arial" w:cs="Arial"/>
          <w:sz w:val="24"/>
          <w:szCs w:val="24"/>
        </w:rPr>
        <w:t>isk</w:t>
      </w:r>
      <w:r w:rsidRPr="00CC68A9">
        <w:rPr>
          <w:rFonts w:ascii="Arial" w:hAnsi="Arial" w:cs="Arial"/>
          <w:sz w:val="24"/>
          <w:szCs w:val="24"/>
        </w:rPr>
        <w:t xml:space="preserve">,” in </w:t>
      </w:r>
      <w:r w:rsidRPr="00CC68A9">
        <w:rPr>
          <w:rFonts w:ascii="Arial" w:hAnsi="Arial" w:cs="Arial"/>
          <w:i/>
          <w:sz w:val="24"/>
          <w:szCs w:val="24"/>
        </w:rPr>
        <w:t>The Dictionary of Coronavirus Culture</w:t>
      </w:r>
      <w:r w:rsidRPr="00CC68A9">
        <w:rPr>
          <w:rFonts w:ascii="Arial" w:hAnsi="Arial" w:cs="Arial"/>
          <w:sz w:val="24"/>
          <w:szCs w:val="24"/>
        </w:rPr>
        <w:t xml:space="preserve">, eds. Alan Bradshaw and Joel </w:t>
      </w:r>
      <w:proofErr w:type="spellStart"/>
      <w:r w:rsidRPr="00CC68A9">
        <w:rPr>
          <w:rFonts w:ascii="Arial" w:hAnsi="Arial" w:cs="Arial"/>
          <w:sz w:val="24"/>
          <w:szCs w:val="24"/>
        </w:rPr>
        <w:t>Hietanan</w:t>
      </w:r>
      <w:proofErr w:type="spellEnd"/>
      <w:r w:rsidRPr="00CC68A9">
        <w:rPr>
          <w:rFonts w:ascii="Arial" w:hAnsi="Arial" w:cs="Arial"/>
          <w:sz w:val="24"/>
          <w:szCs w:val="24"/>
        </w:rPr>
        <w:t xml:space="preserve">, London: Repeater Books, </w:t>
      </w:r>
      <w:r w:rsidR="00CC68A9">
        <w:rPr>
          <w:rFonts w:ascii="Arial" w:hAnsi="Arial" w:cs="Arial"/>
          <w:sz w:val="24"/>
          <w:szCs w:val="24"/>
        </w:rPr>
        <w:t>e-book.</w:t>
      </w:r>
    </w:p>
    <w:p w:rsidR="006C293B" w:rsidRPr="006C293B" w:rsidRDefault="006C293B" w:rsidP="006C293B">
      <w:pPr>
        <w:rPr>
          <w:rFonts w:ascii="Arial" w:hAnsi="Arial" w:cs="Arial"/>
          <w:sz w:val="24"/>
          <w:szCs w:val="24"/>
        </w:rPr>
      </w:pPr>
    </w:p>
    <w:p w:rsidR="006C293B" w:rsidRPr="006C293B" w:rsidRDefault="006C293B" w:rsidP="006C293B">
      <w:pPr>
        <w:ind w:firstLine="720"/>
        <w:rPr>
          <w:rFonts w:ascii="Arial" w:hAnsi="Arial" w:cs="Arial"/>
          <w:sz w:val="24"/>
          <w:szCs w:val="24"/>
        </w:rPr>
      </w:pPr>
      <w:proofErr w:type="spellStart"/>
      <w:r>
        <w:rPr>
          <w:rFonts w:ascii="Arial" w:hAnsi="Arial" w:cs="Arial"/>
          <w:sz w:val="24"/>
          <w:szCs w:val="24"/>
        </w:rPr>
        <w:t>A</w:t>
      </w:r>
      <w:r w:rsidRPr="006C293B">
        <w:rPr>
          <w:rFonts w:ascii="Arial" w:hAnsi="Arial" w:cs="Arial"/>
          <w:sz w:val="24"/>
          <w:szCs w:val="24"/>
        </w:rPr>
        <w:t>rnould</w:t>
      </w:r>
      <w:proofErr w:type="spellEnd"/>
      <w:r w:rsidRPr="006C293B">
        <w:rPr>
          <w:rFonts w:ascii="Arial" w:hAnsi="Arial" w:cs="Arial"/>
          <w:sz w:val="24"/>
          <w:szCs w:val="24"/>
        </w:rPr>
        <w:t xml:space="preserve">, Eric, Craig Thompson, and Melea Press (2020), “Consumer Culture Theory: An Anthropological Contribution to Consumption Studies,” in </w:t>
      </w:r>
      <w:proofErr w:type="gramStart"/>
      <w:r w:rsidRPr="006C293B">
        <w:rPr>
          <w:rFonts w:ascii="Arial" w:hAnsi="Arial" w:cs="Arial"/>
          <w:i/>
          <w:sz w:val="24"/>
          <w:szCs w:val="24"/>
        </w:rPr>
        <w:t>The</w:t>
      </w:r>
      <w:proofErr w:type="gramEnd"/>
      <w:r w:rsidRPr="006C293B">
        <w:rPr>
          <w:rFonts w:ascii="Arial" w:hAnsi="Arial" w:cs="Arial"/>
          <w:i/>
          <w:sz w:val="24"/>
          <w:szCs w:val="24"/>
        </w:rPr>
        <w:t xml:space="preserve"> Routledge Companion to Anthropology and Business</w:t>
      </w:r>
      <w:r w:rsidRPr="006C293B">
        <w:rPr>
          <w:rFonts w:ascii="Arial" w:hAnsi="Arial" w:cs="Arial"/>
          <w:sz w:val="24"/>
          <w:szCs w:val="24"/>
        </w:rPr>
        <w:t xml:space="preserve">, </w:t>
      </w:r>
      <w:r>
        <w:rPr>
          <w:rFonts w:ascii="Arial" w:hAnsi="Arial" w:cs="Arial"/>
          <w:sz w:val="24"/>
          <w:szCs w:val="24"/>
        </w:rPr>
        <w:t xml:space="preserve">eds. Raza Mir and Anne-Laure </w:t>
      </w:r>
      <w:proofErr w:type="spellStart"/>
      <w:r>
        <w:rPr>
          <w:rFonts w:ascii="Arial" w:hAnsi="Arial" w:cs="Arial"/>
          <w:sz w:val="24"/>
          <w:szCs w:val="24"/>
        </w:rPr>
        <w:t>Fayard</w:t>
      </w:r>
      <w:proofErr w:type="spellEnd"/>
      <w:r>
        <w:rPr>
          <w:rFonts w:ascii="Arial" w:hAnsi="Arial" w:cs="Arial"/>
          <w:sz w:val="24"/>
          <w:szCs w:val="24"/>
        </w:rPr>
        <w:t xml:space="preserve">, New York: Routledge, </w:t>
      </w:r>
      <w:r w:rsidRPr="006C293B">
        <w:rPr>
          <w:rFonts w:ascii="Arial" w:hAnsi="Arial" w:cs="Arial"/>
          <w:sz w:val="24"/>
          <w:szCs w:val="24"/>
        </w:rPr>
        <w:t>18-31</w:t>
      </w:r>
      <w:r>
        <w:rPr>
          <w:rFonts w:ascii="Arial" w:hAnsi="Arial" w:cs="Arial"/>
          <w:sz w:val="24"/>
          <w:szCs w:val="24"/>
        </w:rPr>
        <w:t>.</w:t>
      </w:r>
    </w:p>
    <w:p w:rsidR="00104BE6" w:rsidRPr="00862D70" w:rsidRDefault="00104BE6" w:rsidP="00D35D7D">
      <w:pPr>
        <w:ind w:firstLine="720"/>
        <w:rPr>
          <w:rFonts w:ascii="Arial" w:hAnsi="Arial" w:cs="Arial"/>
          <w:bCs/>
          <w:sz w:val="24"/>
          <w:szCs w:val="24"/>
        </w:rPr>
      </w:pPr>
    </w:p>
    <w:p w:rsidR="00961525" w:rsidRPr="00862D70" w:rsidRDefault="00961525" w:rsidP="00961525">
      <w:pPr>
        <w:ind w:firstLine="720"/>
        <w:rPr>
          <w:rFonts w:ascii="Arial" w:hAnsi="Arial" w:cs="Arial"/>
          <w:sz w:val="24"/>
          <w:szCs w:val="24"/>
        </w:rPr>
      </w:pPr>
      <w:proofErr w:type="spellStart"/>
      <w:r w:rsidRPr="00862D70">
        <w:rPr>
          <w:rFonts w:ascii="Arial" w:hAnsi="Arial" w:cs="Arial"/>
          <w:sz w:val="24"/>
          <w:szCs w:val="24"/>
        </w:rPr>
        <w:t>Arnould</w:t>
      </w:r>
      <w:proofErr w:type="spellEnd"/>
      <w:r w:rsidRPr="00862D70">
        <w:rPr>
          <w:rFonts w:ascii="Arial" w:hAnsi="Arial" w:cs="Arial"/>
          <w:sz w:val="24"/>
          <w:szCs w:val="24"/>
        </w:rPr>
        <w:t>, Eric J. and Craig J. Thompson (2019), “</w:t>
      </w:r>
      <w:r w:rsidRPr="00862D70">
        <w:rPr>
          <w:rFonts w:ascii="Arial" w:eastAsia="Georgia,Calibri" w:hAnsi="Arial" w:cs="Arial"/>
          <w:sz w:val="24"/>
          <w:szCs w:val="24"/>
        </w:rPr>
        <w:t>Consumer Culture Theory</w:t>
      </w:r>
      <w:r w:rsidRPr="00862D70">
        <w:rPr>
          <w:rFonts w:ascii="Arial" w:hAnsi="Arial" w:cs="Arial"/>
          <w:sz w:val="24"/>
          <w:szCs w:val="24"/>
        </w:rPr>
        <w:t xml:space="preserve">,” in </w:t>
      </w:r>
      <w:r w:rsidRPr="00862D70">
        <w:rPr>
          <w:rFonts w:ascii="Arial" w:hAnsi="Arial" w:cs="Arial"/>
          <w:i/>
          <w:sz w:val="24"/>
          <w:szCs w:val="24"/>
        </w:rPr>
        <w:t>Oxford Handbook of Consumption</w:t>
      </w:r>
      <w:r w:rsidRPr="00862D70">
        <w:rPr>
          <w:rFonts w:ascii="Arial" w:hAnsi="Arial" w:cs="Arial"/>
          <w:sz w:val="24"/>
          <w:szCs w:val="24"/>
        </w:rPr>
        <w:t xml:space="preserve">, eds. Frederick F. Wherry and Ian Woodward, </w:t>
      </w:r>
      <w:r w:rsidR="00D27E56">
        <w:rPr>
          <w:rFonts w:ascii="Arial" w:hAnsi="Arial" w:cs="Arial"/>
          <w:sz w:val="24"/>
          <w:szCs w:val="24"/>
        </w:rPr>
        <w:t xml:space="preserve">New York, NY: </w:t>
      </w:r>
      <w:r w:rsidRPr="00862D70">
        <w:rPr>
          <w:rFonts w:ascii="Arial" w:hAnsi="Arial" w:cs="Arial"/>
          <w:sz w:val="24"/>
          <w:szCs w:val="24"/>
        </w:rPr>
        <w:t xml:space="preserve">Oxford University Press, </w:t>
      </w:r>
      <w:r w:rsidR="00D27E56">
        <w:rPr>
          <w:rFonts w:ascii="Arial" w:hAnsi="Arial" w:cs="Arial"/>
          <w:sz w:val="24"/>
          <w:szCs w:val="24"/>
        </w:rPr>
        <w:t>95-126</w:t>
      </w:r>
      <w:r w:rsidRPr="00862D70">
        <w:rPr>
          <w:rFonts w:ascii="Arial" w:hAnsi="Arial" w:cs="Arial"/>
          <w:sz w:val="24"/>
          <w:szCs w:val="24"/>
        </w:rPr>
        <w:t>.</w:t>
      </w:r>
    </w:p>
    <w:p w:rsidR="00961525" w:rsidRPr="00862D70" w:rsidRDefault="00961525" w:rsidP="00BC52ED">
      <w:pPr>
        <w:ind w:firstLine="720"/>
        <w:rPr>
          <w:rFonts w:ascii="Arial" w:hAnsi="Arial" w:cs="Arial"/>
          <w:sz w:val="24"/>
          <w:szCs w:val="24"/>
        </w:rPr>
      </w:pPr>
    </w:p>
    <w:p w:rsidR="00BC52ED" w:rsidRPr="00862D70" w:rsidRDefault="00BC52ED" w:rsidP="00BC52ED">
      <w:pPr>
        <w:ind w:firstLine="720"/>
        <w:rPr>
          <w:rFonts w:ascii="Arial" w:hAnsi="Arial" w:cs="Arial"/>
          <w:sz w:val="24"/>
          <w:szCs w:val="24"/>
        </w:rPr>
      </w:pPr>
      <w:r w:rsidRPr="00862D70">
        <w:rPr>
          <w:rFonts w:ascii="Arial" w:hAnsi="Arial" w:cs="Arial"/>
          <w:sz w:val="24"/>
          <w:szCs w:val="24"/>
        </w:rPr>
        <w:t xml:space="preserve">Thompson, Craig J. (2018), “How </w:t>
      </w:r>
      <w:r w:rsidR="00625D99" w:rsidRPr="00862D70">
        <w:rPr>
          <w:rFonts w:ascii="Arial" w:hAnsi="Arial" w:cs="Arial"/>
          <w:sz w:val="24"/>
          <w:szCs w:val="24"/>
        </w:rPr>
        <w:t>C</w:t>
      </w:r>
      <w:r w:rsidRPr="00862D70">
        <w:rPr>
          <w:rFonts w:ascii="Arial" w:hAnsi="Arial" w:cs="Arial"/>
          <w:sz w:val="24"/>
          <w:szCs w:val="24"/>
        </w:rPr>
        <w:t xml:space="preserve">an you </w:t>
      </w:r>
      <w:r w:rsidR="00625D99" w:rsidRPr="00862D70">
        <w:rPr>
          <w:rFonts w:ascii="Arial" w:hAnsi="Arial" w:cs="Arial"/>
          <w:sz w:val="24"/>
          <w:szCs w:val="24"/>
        </w:rPr>
        <w:t>G</w:t>
      </w:r>
      <w:r w:rsidRPr="00862D70">
        <w:rPr>
          <w:rFonts w:ascii="Arial" w:hAnsi="Arial" w:cs="Arial"/>
          <w:sz w:val="24"/>
          <w:szCs w:val="24"/>
        </w:rPr>
        <w:t xml:space="preserve">et to </w:t>
      </w:r>
      <w:r w:rsidR="00625D99" w:rsidRPr="00862D70">
        <w:rPr>
          <w:rFonts w:ascii="Arial" w:hAnsi="Arial" w:cs="Arial"/>
          <w:sz w:val="24"/>
          <w:szCs w:val="24"/>
        </w:rPr>
        <w:t>K</w:t>
      </w:r>
      <w:r w:rsidRPr="00862D70">
        <w:rPr>
          <w:rFonts w:ascii="Arial" w:hAnsi="Arial" w:cs="Arial"/>
          <w:sz w:val="24"/>
          <w:szCs w:val="24"/>
        </w:rPr>
        <w:t xml:space="preserve">now the </w:t>
      </w:r>
      <w:r w:rsidR="00625D99" w:rsidRPr="00862D70">
        <w:rPr>
          <w:rFonts w:ascii="Arial" w:hAnsi="Arial" w:cs="Arial"/>
          <w:sz w:val="24"/>
          <w:szCs w:val="24"/>
        </w:rPr>
        <w:t>T</w:t>
      </w:r>
      <w:r w:rsidRPr="00862D70">
        <w:rPr>
          <w:rFonts w:ascii="Arial" w:hAnsi="Arial" w:cs="Arial"/>
          <w:sz w:val="24"/>
          <w:szCs w:val="24"/>
        </w:rPr>
        <w:t xml:space="preserve">rue </w:t>
      </w:r>
      <w:r w:rsidR="00625D99" w:rsidRPr="00862D70">
        <w:rPr>
          <w:rFonts w:ascii="Arial" w:hAnsi="Arial" w:cs="Arial"/>
          <w:sz w:val="24"/>
          <w:szCs w:val="24"/>
        </w:rPr>
        <w:t>I</w:t>
      </w:r>
      <w:r w:rsidRPr="00862D70">
        <w:rPr>
          <w:rFonts w:ascii="Arial" w:hAnsi="Arial" w:cs="Arial"/>
          <w:sz w:val="24"/>
          <w:szCs w:val="24"/>
        </w:rPr>
        <w:t xml:space="preserve">dentity of </w:t>
      </w:r>
      <w:r w:rsidR="00625D99" w:rsidRPr="00862D70">
        <w:rPr>
          <w:rFonts w:ascii="Arial" w:hAnsi="Arial" w:cs="Arial"/>
          <w:sz w:val="24"/>
          <w:szCs w:val="24"/>
        </w:rPr>
        <w:t>Y</w:t>
      </w:r>
      <w:r w:rsidRPr="00862D70">
        <w:rPr>
          <w:rFonts w:ascii="Arial" w:hAnsi="Arial" w:cs="Arial"/>
          <w:sz w:val="24"/>
          <w:szCs w:val="24"/>
        </w:rPr>
        <w:t xml:space="preserve">our </w:t>
      </w:r>
      <w:r w:rsidR="00625D99" w:rsidRPr="00862D70">
        <w:rPr>
          <w:rFonts w:ascii="Arial" w:hAnsi="Arial" w:cs="Arial"/>
          <w:sz w:val="24"/>
          <w:szCs w:val="24"/>
        </w:rPr>
        <w:t>T</w:t>
      </w:r>
      <w:r w:rsidRPr="00862D70">
        <w:rPr>
          <w:rFonts w:ascii="Arial" w:hAnsi="Arial" w:cs="Arial"/>
          <w:sz w:val="24"/>
          <w:szCs w:val="24"/>
        </w:rPr>
        <w:t>arget</w:t>
      </w:r>
      <w:r w:rsidR="00625D99" w:rsidRPr="00862D70">
        <w:rPr>
          <w:rFonts w:ascii="Arial" w:hAnsi="Arial" w:cs="Arial"/>
          <w:sz w:val="24"/>
          <w:szCs w:val="24"/>
        </w:rPr>
        <w:t xml:space="preserve"> M</w:t>
      </w:r>
      <w:r w:rsidRPr="00862D70">
        <w:rPr>
          <w:rFonts w:ascii="Arial" w:hAnsi="Arial" w:cs="Arial"/>
          <w:sz w:val="24"/>
          <w:szCs w:val="24"/>
        </w:rPr>
        <w:t>arket</w:t>
      </w:r>
      <w:proofErr w:type="gramStart"/>
      <w:r w:rsidRPr="00862D70">
        <w:rPr>
          <w:rFonts w:ascii="Arial" w:hAnsi="Arial" w:cs="Arial"/>
          <w:sz w:val="24"/>
          <w:szCs w:val="24"/>
        </w:rPr>
        <w:t>?,</w:t>
      </w:r>
      <w:proofErr w:type="gramEnd"/>
      <w:r w:rsidRPr="00862D70">
        <w:rPr>
          <w:rFonts w:ascii="Arial" w:hAnsi="Arial" w:cs="Arial"/>
          <w:sz w:val="24"/>
          <w:szCs w:val="24"/>
        </w:rPr>
        <w:t xml:space="preserve">” in </w:t>
      </w:r>
      <w:r w:rsidRPr="00862D70">
        <w:rPr>
          <w:rFonts w:ascii="Arial" w:hAnsi="Arial" w:cs="Arial"/>
          <w:i/>
          <w:sz w:val="24"/>
          <w:szCs w:val="24"/>
        </w:rPr>
        <w:t>Mapping Out Marketing: Navigation Lessons from the Ivory Trenches</w:t>
      </w:r>
      <w:r w:rsidRPr="00862D70">
        <w:rPr>
          <w:rFonts w:ascii="Arial" w:hAnsi="Arial" w:cs="Arial"/>
          <w:sz w:val="24"/>
          <w:szCs w:val="24"/>
        </w:rPr>
        <w:t xml:space="preserve">,” eds. </w:t>
      </w:r>
      <w:r w:rsidRPr="00862D70">
        <w:rPr>
          <w:rStyle w:val="addmd"/>
          <w:rFonts w:ascii="Arial" w:hAnsi="Arial" w:cs="Arial"/>
          <w:sz w:val="24"/>
          <w:szCs w:val="24"/>
        </w:rPr>
        <w:t xml:space="preserve">Ronald Paul Hill, Catherine Mary Lamberton, and Jennifer Swartz, </w:t>
      </w:r>
      <w:r w:rsidR="00625D99" w:rsidRPr="00862D70">
        <w:rPr>
          <w:rStyle w:val="addmd"/>
          <w:rFonts w:ascii="Arial" w:hAnsi="Arial" w:cs="Arial"/>
          <w:sz w:val="24"/>
          <w:szCs w:val="24"/>
        </w:rPr>
        <w:t>New York: Routledge</w:t>
      </w:r>
      <w:r w:rsidR="009F54F4" w:rsidRPr="00862D70">
        <w:rPr>
          <w:rStyle w:val="addmd"/>
          <w:rFonts w:ascii="Arial" w:hAnsi="Arial" w:cs="Arial"/>
          <w:sz w:val="24"/>
          <w:szCs w:val="24"/>
        </w:rPr>
        <w:t>, 31-34</w:t>
      </w:r>
      <w:r w:rsidR="00625D99" w:rsidRPr="00862D70">
        <w:rPr>
          <w:rStyle w:val="addmd"/>
          <w:rFonts w:ascii="Arial" w:hAnsi="Arial" w:cs="Arial"/>
          <w:sz w:val="24"/>
          <w:szCs w:val="24"/>
        </w:rPr>
        <w:t>.</w:t>
      </w:r>
      <w:r w:rsidRPr="00862D70">
        <w:rPr>
          <w:rStyle w:val="addmd"/>
          <w:rFonts w:ascii="Arial" w:hAnsi="Arial" w:cs="Arial"/>
          <w:sz w:val="24"/>
          <w:szCs w:val="24"/>
        </w:rPr>
        <w:t xml:space="preserve"> </w:t>
      </w:r>
    </w:p>
    <w:p w:rsidR="00B05CF1" w:rsidRPr="00862D70" w:rsidRDefault="00B05CF1" w:rsidP="00B05CF1">
      <w:pPr>
        <w:ind w:firstLine="720"/>
        <w:rPr>
          <w:rFonts w:ascii="Arial" w:hAnsi="Arial" w:cs="Arial"/>
          <w:sz w:val="24"/>
          <w:szCs w:val="24"/>
          <w:shd w:val="clear" w:color="auto" w:fill="FFFFFF"/>
        </w:rPr>
      </w:pPr>
    </w:p>
    <w:p w:rsidR="009915FD" w:rsidRPr="00862D70" w:rsidRDefault="009915FD" w:rsidP="009915FD">
      <w:pPr>
        <w:ind w:firstLine="720"/>
        <w:rPr>
          <w:rFonts w:ascii="Arial" w:hAnsi="Arial" w:cs="Arial"/>
          <w:sz w:val="24"/>
          <w:szCs w:val="24"/>
        </w:rPr>
      </w:pPr>
      <w:proofErr w:type="spellStart"/>
      <w:r w:rsidRPr="00862D70">
        <w:rPr>
          <w:rFonts w:ascii="Arial" w:hAnsi="Arial" w:cs="Arial"/>
          <w:sz w:val="24"/>
          <w:szCs w:val="24"/>
        </w:rPr>
        <w:t>Arnould</w:t>
      </w:r>
      <w:proofErr w:type="spellEnd"/>
      <w:r w:rsidRPr="00862D70">
        <w:rPr>
          <w:rFonts w:ascii="Arial" w:hAnsi="Arial" w:cs="Arial"/>
          <w:sz w:val="24"/>
          <w:szCs w:val="24"/>
        </w:rPr>
        <w:t xml:space="preserve">, Eric J. and Craig J. Thompson, eds. (2018), </w:t>
      </w:r>
      <w:r w:rsidRPr="00862D70">
        <w:rPr>
          <w:rFonts w:ascii="Arial" w:hAnsi="Arial" w:cs="Arial"/>
          <w:i/>
          <w:sz w:val="24"/>
          <w:szCs w:val="24"/>
        </w:rPr>
        <w:t>Consumer Culture Theory</w:t>
      </w:r>
      <w:r w:rsidRPr="00862D70">
        <w:rPr>
          <w:rFonts w:ascii="Arial" w:hAnsi="Arial" w:cs="Arial"/>
          <w:sz w:val="24"/>
          <w:szCs w:val="24"/>
        </w:rPr>
        <w:t>, Sage.</w:t>
      </w:r>
    </w:p>
    <w:p w:rsidR="009915FD" w:rsidRPr="00862D70" w:rsidRDefault="009915FD" w:rsidP="00B40DCC">
      <w:pPr>
        <w:ind w:firstLine="720"/>
        <w:rPr>
          <w:rFonts w:ascii="Arial" w:hAnsi="Arial" w:cs="Arial"/>
          <w:sz w:val="24"/>
          <w:szCs w:val="24"/>
        </w:rPr>
      </w:pPr>
    </w:p>
    <w:p w:rsidR="00F13D23" w:rsidRPr="00862D70" w:rsidRDefault="00F13D23" w:rsidP="00F13D23">
      <w:pPr>
        <w:ind w:firstLine="720"/>
        <w:rPr>
          <w:rFonts w:ascii="Arial" w:hAnsi="Arial" w:cs="Arial"/>
          <w:sz w:val="24"/>
          <w:szCs w:val="24"/>
        </w:rPr>
      </w:pPr>
      <w:proofErr w:type="spellStart"/>
      <w:r w:rsidRPr="00862D70">
        <w:rPr>
          <w:rFonts w:ascii="Arial" w:hAnsi="Arial" w:cs="Arial"/>
          <w:sz w:val="24"/>
          <w:szCs w:val="24"/>
        </w:rPr>
        <w:t>Arnould</w:t>
      </w:r>
      <w:proofErr w:type="spellEnd"/>
      <w:r w:rsidRPr="00862D70">
        <w:rPr>
          <w:rFonts w:ascii="Arial" w:hAnsi="Arial" w:cs="Arial"/>
          <w:sz w:val="24"/>
          <w:szCs w:val="24"/>
        </w:rPr>
        <w:t xml:space="preserve">, Eric J. and Craig J. Thompson (2018), “Introduction: What is Consumer Culture Theory,” in </w:t>
      </w:r>
      <w:r w:rsidRPr="00862D70">
        <w:rPr>
          <w:rFonts w:ascii="Arial" w:hAnsi="Arial" w:cs="Arial"/>
          <w:i/>
          <w:sz w:val="24"/>
          <w:szCs w:val="24"/>
        </w:rPr>
        <w:t>Consumer Culture Theory</w:t>
      </w:r>
      <w:r w:rsidRPr="00862D70">
        <w:rPr>
          <w:rFonts w:ascii="Arial" w:hAnsi="Arial" w:cs="Arial"/>
          <w:sz w:val="24"/>
          <w:szCs w:val="24"/>
        </w:rPr>
        <w:t xml:space="preserve">, eds. Eric J. </w:t>
      </w:r>
      <w:proofErr w:type="spellStart"/>
      <w:r w:rsidRPr="00862D70">
        <w:rPr>
          <w:rFonts w:ascii="Arial" w:hAnsi="Arial" w:cs="Arial"/>
          <w:sz w:val="24"/>
          <w:szCs w:val="24"/>
        </w:rPr>
        <w:t>Arnould</w:t>
      </w:r>
      <w:proofErr w:type="spellEnd"/>
      <w:r w:rsidRPr="00862D70">
        <w:rPr>
          <w:rFonts w:ascii="Arial" w:hAnsi="Arial" w:cs="Arial"/>
          <w:sz w:val="24"/>
          <w:szCs w:val="24"/>
        </w:rPr>
        <w:t xml:space="preserve"> and Craig J. Thompson, Thousand Oaks, CA. Sage, 1-16.</w:t>
      </w:r>
    </w:p>
    <w:p w:rsidR="00F13D23" w:rsidRPr="00862D70" w:rsidRDefault="00F13D23" w:rsidP="00B40DCC">
      <w:pPr>
        <w:ind w:firstLine="720"/>
        <w:rPr>
          <w:rFonts w:ascii="Arial" w:hAnsi="Arial" w:cs="Arial"/>
          <w:sz w:val="24"/>
          <w:szCs w:val="24"/>
        </w:rPr>
      </w:pPr>
    </w:p>
    <w:p w:rsidR="00F13D23" w:rsidRPr="00862D70" w:rsidRDefault="00F13D23" w:rsidP="00B40DCC">
      <w:pPr>
        <w:ind w:firstLine="720"/>
        <w:rPr>
          <w:rFonts w:ascii="Arial" w:hAnsi="Arial" w:cs="Arial"/>
          <w:sz w:val="24"/>
          <w:szCs w:val="24"/>
        </w:rPr>
      </w:pPr>
      <w:r w:rsidRPr="00862D70">
        <w:rPr>
          <w:rFonts w:ascii="Arial" w:hAnsi="Arial" w:cs="Arial"/>
          <w:sz w:val="24"/>
          <w:szCs w:val="24"/>
        </w:rPr>
        <w:t xml:space="preserve">Thompson, Craig J., Debbie </w:t>
      </w:r>
      <w:proofErr w:type="spellStart"/>
      <w:r w:rsidRPr="00862D70">
        <w:rPr>
          <w:rFonts w:ascii="Arial" w:hAnsi="Arial" w:cs="Arial"/>
          <w:sz w:val="24"/>
          <w:szCs w:val="24"/>
        </w:rPr>
        <w:t>MacInnis</w:t>
      </w:r>
      <w:proofErr w:type="spellEnd"/>
      <w:r w:rsidRPr="00862D70">
        <w:rPr>
          <w:rFonts w:ascii="Arial" w:hAnsi="Arial" w:cs="Arial"/>
          <w:sz w:val="24"/>
          <w:szCs w:val="24"/>
        </w:rPr>
        <w:t xml:space="preserve">, and Eric J. </w:t>
      </w:r>
      <w:proofErr w:type="spellStart"/>
      <w:r w:rsidRPr="00862D70">
        <w:rPr>
          <w:rFonts w:ascii="Arial" w:hAnsi="Arial" w:cs="Arial"/>
          <w:sz w:val="24"/>
          <w:szCs w:val="24"/>
        </w:rPr>
        <w:t>Arnould</w:t>
      </w:r>
      <w:proofErr w:type="spellEnd"/>
      <w:r w:rsidRPr="00862D70">
        <w:rPr>
          <w:rFonts w:ascii="Arial" w:hAnsi="Arial" w:cs="Arial"/>
          <w:sz w:val="24"/>
          <w:szCs w:val="24"/>
        </w:rPr>
        <w:t xml:space="preserve"> (2018) “Linking CCT and Consumer Research: Consumers’ Mobilization of Co-Created Resources,” in </w:t>
      </w:r>
      <w:r w:rsidRPr="00862D70">
        <w:rPr>
          <w:rFonts w:ascii="Arial" w:hAnsi="Arial" w:cs="Arial"/>
          <w:i/>
          <w:sz w:val="24"/>
          <w:szCs w:val="24"/>
        </w:rPr>
        <w:lastRenderedPageBreak/>
        <w:t>Consumer Culture Theory</w:t>
      </w:r>
      <w:r w:rsidRPr="00862D70">
        <w:rPr>
          <w:rFonts w:ascii="Arial" w:hAnsi="Arial" w:cs="Arial"/>
          <w:sz w:val="24"/>
          <w:szCs w:val="24"/>
        </w:rPr>
        <w:t xml:space="preserve">, eds. Eric J. </w:t>
      </w:r>
      <w:proofErr w:type="spellStart"/>
      <w:r w:rsidRPr="00862D70">
        <w:rPr>
          <w:rFonts w:ascii="Arial" w:hAnsi="Arial" w:cs="Arial"/>
          <w:sz w:val="24"/>
          <w:szCs w:val="24"/>
        </w:rPr>
        <w:t>Arnould</w:t>
      </w:r>
      <w:proofErr w:type="spellEnd"/>
      <w:r w:rsidRPr="00862D70">
        <w:rPr>
          <w:rFonts w:ascii="Arial" w:hAnsi="Arial" w:cs="Arial"/>
          <w:sz w:val="24"/>
          <w:szCs w:val="24"/>
        </w:rPr>
        <w:t xml:space="preserve"> and Craig J. Thompson, Thousand Oaks, CA. Sage, 318-346.</w:t>
      </w:r>
    </w:p>
    <w:p w:rsidR="00924D78" w:rsidRDefault="00924D78" w:rsidP="00B40DCC">
      <w:pPr>
        <w:ind w:firstLine="720"/>
        <w:rPr>
          <w:rFonts w:ascii="Arial" w:hAnsi="Arial" w:cs="Arial"/>
          <w:sz w:val="24"/>
          <w:szCs w:val="24"/>
        </w:rPr>
      </w:pPr>
    </w:p>
    <w:p w:rsidR="00B202E1" w:rsidRPr="00862D70" w:rsidRDefault="00B202E1" w:rsidP="00B40DCC">
      <w:pPr>
        <w:ind w:firstLine="720"/>
        <w:rPr>
          <w:rFonts w:ascii="Arial" w:hAnsi="Arial" w:cs="Arial"/>
          <w:sz w:val="24"/>
          <w:szCs w:val="24"/>
        </w:rPr>
      </w:pPr>
      <w:r w:rsidRPr="00862D70">
        <w:rPr>
          <w:rFonts w:ascii="Arial" w:hAnsi="Arial" w:cs="Arial"/>
          <w:sz w:val="24"/>
          <w:szCs w:val="24"/>
        </w:rPr>
        <w:t>Thompson, Craig J. (2018), “</w:t>
      </w:r>
      <w:r w:rsidR="00B40DCC" w:rsidRPr="00862D70">
        <w:rPr>
          <w:rFonts w:ascii="Arial" w:hAnsi="Arial" w:cs="Arial"/>
          <w:sz w:val="24"/>
          <w:szCs w:val="24"/>
        </w:rPr>
        <w:t xml:space="preserve">Performing Disruptive Tastes: Toward an Ontology of Reflexive Consumer </w:t>
      </w:r>
      <w:r w:rsidR="00760198" w:rsidRPr="00862D70">
        <w:rPr>
          <w:rFonts w:ascii="Arial" w:hAnsi="Arial" w:cs="Arial"/>
          <w:sz w:val="24"/>
          <w:szCs w:val="24"/>
        </w:rPr>
        <w:t>Agency,</w:t>
      </w:r>
      <w:r w:rsidR="00B40DCC" w:rsidRPr="00862D70">
        <w:rPr>
          <w:rFonts w:ascii="Arial" w:hAnsi="Arial" w:cs="Arial"/>
          <w:sz w:val="24"/>
          <w:szCs w:val="24"/>
        </w:rPr>
        <w:t xml:space="preserve">” </w:t>
      </w:r>
      <w:r w:rsidRPr="00862D70">
        <w:rPr>
          <w:rFonts w:ascii="Arial" w:hAnsi="Arial" w:cs="Arial"/>
          <w:sz w:val="24"/>
          <w:szCs w:val="24"/>
        </w:rPr>
        <w:t xml:space="preserve">in </w:t>
      </w:r>
      <w:r w:rsidRPr="00862D70">
        <w:rPr>
          <w:rFonts w:ascii="Arial" w:hAnsi="Arial" w:cs="Arial"/>
          <w:i/>
          <w:sz w:val="24"/>
          <w:szCs w:val="24"/>
        </w:rPr>
        <w:t>Taste, Consumption, and Markets</w:t>
      </w:r>
      <w:r w:rsidRPr="00862D70">
        <w:rPr>
          <w:rFonts w:ascii="Arial" w:hAnsi="Arial" w:cs="Arial"/>
          <w:sz w:val="24"/>
          <w:szCs w:val="24"/>
        </w:rPr>
        <w:t xml:space="preserve">, eds. Zeynep Arsel and Jonathan Bean, New York: Routledge, </w:t>
      </w:r>
      <w:r w:rsidR="00957882" w:rsidRPr="00862D70">
        <w:rPr>
          <w:rFonts w:ascii="Arial" w:hAnsi="Arial" w:cs="Arial"/>
          <w:sz w:val="24"/>
          <w:szCs w:val="24"/>
        </w:rPr>
        <w:t>15</w:t>
      </w:r>
      <w:r w:rsidR="00E53B90">
        <w:rPr>
          <w:rFonts w:ascii="Arial" w:hAnsi="Arial" w:cs="Arial"/>
          <w:sz w:val="24"/>
          <w:szCs w:val="24"/>
        </w:rPr>
        <w:t>3</w:t>
      </w:r>
      <w:r w:rsidR="00957882" w:rsidRPr="00862D70">
        <w:rPr>
          <w:rFonts w:ascii="Arial" w:hAnsi="Arial" w:cs="Arial"/>
          <w:sz w:val="24"/>
          <w:szCs w:val="24"/>
        </w:rPr>
        <w:t>-172</w:t>
      </w:r>
      <w:r w:rsidRPr="00862D70">
        <w:rPr>
          <w:rFonts w:ascii="Arial" w:hAnsi="Arial" w:cs="Arial"/>
          <w:sz w:val="24"/>
          <w:szCs w:val="24"/>
        </w:rPr>
        <w:t xml:space="preserve">. </w:t>
      </w:r>
    </w:p>
    <w:p w:rsidR="00B202E1" w:rsidRPr="00862D70" w:rsidRDefault="00B202E1" w:rsidP="00D35D7D">
      <w:pPr>
        <w:ind w:firstLine="720"/>
        <w:rPr>
          <w:rFonts w:ascii="Arial" w:hAnsi="Arial" w:cs="Arial"/>
          <w:bCs/>
          <w:sz w:val="24"/>
          <w:szCs w:val="24"/>
        </w:rPr>
      </w:pPr>
    </w:p>
    <w:p w:rsidR="00FB7BE6" w:rsidRPr="00862D70" w:rsidRDefault="00FB7BE6" w:rsidP="00FB7BE6">
      <w:pPr>
        <w:ind w:firstLine="720"/>
        <w:rPr>
          <w:rFonts w:ascii="Arial" w:hAnsi="Arial" w:cs="Arial"/>
          <w:sz w:val="24"/>
          <w:szCs w:val="24"/>
        </w:rPr>
      </w:pPr>
      <w:r w:rsidRPr="00862D70">
        <w:rPr>
          <w:rFonts w:ascii="Arial" w:hAnsi="Arial" w:cs="Arial"/>
          <w:sz w:val="24"/>
          <w:szCs w:val="24"/>
        </w:rPr>
        <w:t xml:space="preserve">Thompson, Craig J. (2018), “Producing </w:t>
      </w:r>
      <w:proofErr w:type="spellStart"/>
      <w:r w:rsidRPr="00862D70">
        <w:rPr>
          <w:rFonts w:ascii="Arial" w:hAnsi="Arial" w:cs="Arial"/>
          <w:sz w:val="24"/>
          <w:szCs w:val="24"/>
        </w:rPr>
        <w:t>Foucauldians</w:t>
      </w:r>
      <w:proofErr w:type="spellEnd"/>
      <w:r w:rsidRPr="00862D70">
        <w:rPr>
          <w:rFonts w:ascii="Arial" w:hAnsi="Arial" w:cs="Arial"/>
          <w:sz w:val="24"/>
          <w:szCs w:val="24"/>
        </w:rPr>
        <w:t xml:space="preserve">: Consumer Culture (and Consumer Culture Theorists) as Constituted through the Analytics of Power,” in </w:t>
      </w:r>
      <w:r w:rsidRPr="00862D70">
        <w:rPr>
          <w:rFonts w:ascii="Arial" w:hAnsi="Arial" w:cs="Arial"/>
          <w:i/>
          <w:sz w:val="24"/>
          <w:szCs w:val="24"/>
        </w:rPr>
        <w:t xml:space="preserve">Canonical Authors in </w:t>
      </w:r>
      <w:r w:rsidR="009F54F4" w:rsidRPr="00862D70">
        <w:rPr>
          <w:rFonts w:ascii="Arial" w:hAnsi="Arial" w:cs="Arial"/>
          <w:i/>
          <w:sz w:val="24"/>
          <w:szCs w:val="24"/>
        </w:rPr>
        <w:t xml:space="preserve">Consumption </w:t>
      </w:r>
      <w:r w:rsidRPr="00862D70">
        <w:rPr>
          <w:rFonts w:ascii="Arial" w:hAnsi="Arial" w:cs="Arial"/>
          <w:i/>
          <w:sz w:val="24"/>
          <w:szCs w:val="24"/>
        </w:rPr>
        <w:t>Theory</w:t>
      </w:r>
      <w:r w:rsidRPr="00862D70">
        <w:rPr>
          <w:rFonts w:ascii="Arial" w:hAnsi="Arial" w:cs="Arial"/>
          <w:sz w:val="24"/>
          <w:szCs w:val="24"/>
        </w:rPr>
        <w:t xml:space="preserve">, eds. Søren Askegaard and </w:t>
      </w:r>
      <w:proofErr w:type="spellStart"/>
      <w:r w:rsidRPr="00862D70">
        <w:rPr>
          <w:rFonts w:ascii="Arial" w:hAnsi="Arial" w:cs="Arial"/>
          <w:sz w:val="24"/>
          <w:szCs w:val="24"/>
        </w:rPr>
        <w:t>Benoît</w:t>
      </w:r>
      <w:proofErr w:type="spellEnd"/>
      <w:r w:rsidRPr="00862D70">
        <w:rPr>
          <w:rFonts w:ascii="Arial" w:hAnsi="Arial" w:cs="Arial"/>
          <w:sz w:val="24"/>
          <w:szCs w:val="24"/>
        </w:rPr>
        <w:t xml:space="preserve"> </w:t>
      </w:r>
      <w:proofErr w:type="spellStart"/>
      <w:r w:rsidRPr="00862D70">
        <w:rPr>
          <w:rFonts w:ascii="Arial" w:hAnsi="Arial" w:cs="Arial"/>
          <w:sz w:val="24"/>
          <w:szCs w:val="24"/>
        </w:rPr>
        <w:t>Heilbrunn</w:t>
      </w:r>
      <w:proofErr w:type="spellEnd"/>
      <w:r w:rsidRPr="00862D70">
        <w:rPr>
          <w:rFonts w:ascii="Arial" w:hAnsi="Arial" w:cs="Arial"/>
          <w:sz w:val="24"/>
          <w:szCs w:val="24"/>
        </w:rPr>
        <w:t xml:space="preserve">, New York: Routledge, </w:t>
      </w:r>
      <w:r w:rsidR="00E60C45" w:rsidRPr="00862D70">
        <w:rPr>
          <w:rFonts w:ascii="Arial" w:hAnsi="Arial" w:cs="Arial"/>
          <w:sz w:val="24"/>
          <w:szCs w:val="24"/>
        </w:rPr>
        <w:t>212-220</w:t>
      </w:r>
      <w:r w:rsidRPr="00862D70">
        <w:rPr>
          <w:rFonts w:ascii="Arial" w:hAnsi="Arial" w:cs="Arial"/>
          <w:sz w:val="24"/>
          <w:szCs w:val="24"/>
        </w:rPr>
        <w:t>.</w:t>
      </w:r>
    </w:p>
    <w:p w:rsidR="00CC68A9" w:rsidRPr="00862D70" w:rsidRDefault="00CC68A9" w:rsidP="00A335FE">
      <w:pPr>
        <w:ind w:firstLine="720"/>
        <w:rPr>
          <w:rFonts w:ascii="Arial" w:hAnsi="Arial" w:cs="Arial"/>
          <w:sz w:val="24"/>
          <w:szCs w:val="24"/>
        </w:rPr>
      </w:pPr>
    </w:p>
    <w:p w:rsidR="00A335FE" w:rsidRPr="00862D70" w:rsidRDefault="00A335FE" w:rsidP="00A335FE">
      <w:pPr>
        <w:ind w:firstLine="720"/>
        <w:rPr>
          <w:rFonts w:ascii="Arial" w:hAnsi="Arial" w:cs="Arial"/>
          <w:sz w:val="24"/>
          <w:szCs w:val="24"/>
        </w:rPr>
      </w:pPr>
      <w:r w:rsidRPr="00862D70">
        <w:rPr>
          <w:rFonts w:ascii="Arial" w:hAnsi="Arial" w:cs="Arial"/>
          <w:sz w:val="24"/>
          <w:szCs w:val="24"/>
        </w:rPr>
        <w:t xml:space="preserve">Arnould, Eric </w:t>
      </w:r>
      <w:r w:rsidR="009915FD" w:rsidRPr="00862D70">
        <w:rPr>
          <w:rFonts w:ascii="Arial" w:hAnsi="Arial" w:cs="Arial"/>
          <w:sz w:val="24"/>
          <w:szCs w:val="24"/>
        </w:rPr>
        <w:t xml:space="preserve">J. </w:t>
      </w:r>
      <w:r w:rsidRPr="00862D70">
        <w:rPr>
          <w:rFonts w:ascii="Arial" w:hAnsi="Arial" w:cs="Arial"/>
          <w:sz w:val="24"/>
          <w:szCs w:val="24"/>
        </w:rPr>
        <w:t xml:space="preserve">and Craig </w:t>
      </w:r>
      <w:r w:rsidR="009915FD" w:rsidRPr="00862D70">
        <w:rPr>
          <w:rFonts w:ascii="Arial" w:hAnsi="Arial" w:cs="Arial"/>
          <w:sz w:val="24"/>
          <w:szCs w:val="24"/>
        </w:rPr>
        <w:t xml:space="preserve">J. </w:t>
      </w:r>
      <w:r w:rsidRPr="00862D70">
        <w:rPr>
          <w:rFonts w:ascii="Arial" w:hAnsi="Arial" w:cs="Arial"/>
          <w:sz w:val="24"/>
          <w:szCs w:val="24"/>
        </w:rPr>
        <w:t xml:space="preserve">Thompson (2015), “CCT: Ten Years Gone (and Beyond),” in </w:t>
      </w:r>
      <w:r w:rsidRPr="00862D70">
        <w:rPr>
          <w:rFonts w:ascii="Arial" w:hAnsi="Arial" w:cs="Arial"/>
          <w:i/>
          <w:sz w:val="24"/>
          <w:szCs w:val="24"/>
        </w:rPr>
        <w:t>Research in Consumer Behavior Volume 17</w:t>
      </w:r>
      <w:r w:rsidRPr="00862D70">
        <w:rPr>
          <w:rFonts w:ascii="Arial" w:hAnsi="Arial" w:cs="Arial"/>
          <w:sz w:val="24"/>
          <w:szCs w:val="24"/>
        </w:rPr>
        <w:t xml:space="preserve">, eds. Anastasia Thyroff, Jeff B. Murray, and Russell W. Belk, Bingley, UK: Emerald Group Publishing, </w:t>
      </w:r>
      <w:r w:rsidR="001D28D9" w:rsidRPr="00862D70">
        <w:rPr>
          <w:rFonts w:ascii="Arial" w:hAnsi="Arial" w:cs="Arial"/>
          <w:sz w:val="24"/>
          <w:szCs w:val="24"/>
        </w:rPr>
        <w:t>1-21</w:t>
      </w:r>
      <w:r w:rsidRPr="00862D70">
        <w:rPr>
          <w:rFonts w:ascii="Arial" w:hAnsi="Arial" w:cs="Arial"/>
          <w:sz w:val="24"/>
          <w:szCs w:val="24"/>
        </w:rPr>
        <w:t>.</w:t>
      </w:r>
    </w:p>
    <w:p w:rsidR="00A335FE" w:rsidRPr="00862D70" w:rsidRDefault="00A335FE" w:rsidP="00B7610E">
      <w:pPr>
        <w:ind w:firstLine="720"/>
        <w:rPr>
          <w:rFonts w:ascii="Arial" w:hAnsi="Arial" w:cs="Arial"/>
          <w:sz w:val="24"/>
          <w:szCs w:val="24"/>
        </w:rPr>
      </w:pPr>
    </w:p>
    <w:p w:rsidR="00F57E65" w:rsidRPr="00862D70" w:rsidRDefault="00F57E65" w:rsidP="00F57E65">
      <w:pPr>
        <w:ind w:firstLine="720"/>
        <w:rPr>
          <w:rFonts w:ascii="Arial" w:hAnsi="Arial" w:cs="Arial"/>
          <w:i/>
          <w:iCs/>
          <w:color w:val="000000"/>
          <w:sz w:val="24"/>
          <w:szCs w:val="24"/>
        </w:rPr>
      </w:pPr>
      <w:proofErr w:type="spellStart"/>
      <w:r w:rsidRPr="00862D70">
        <w:rPr>
          <w:rFonts w:ascii="Arial" w:hAnsi="Arial" w:cs="Arial"/>
          <w:iCs/>
          <w:color w:val="000000"/>
          <w:sz w:val="24"/>
          <w:szCs w:val="24"/>
        </w:rPr>
        <w:t>Schor</w:t>
      </w:r>
      <w:proofErr w:type="spellEnd"/>
      <w:r w:rsidRPr="00862D70">
        <w:rPr>
          <w:rFonts w:ascii="Arial" w:hAnsi="Arial" w:cs="Arial"/>
          <w:iCs/>
          <w:color w:val="000000"/>
          <w:sz w:val="24"/>
          <w:szCs w:val="24"/>
        </w:rPr>
        <w:t>,</w:t>
      </w:r>
      <w:r w:rsidRPr="00862D70">
        <w:rPr>
          <w:rFonts w:ascii="Arial" w:hAnsi="Arial" w:cs="Arial"/>
          <w:i/>
          <w:iCs/>
          <w:color w:val="000000"/>
          <w:sz w:val="24"/>
          <w:szCs w:val="24"/>
        </w:rPr>
        <w:t xml:space="preserve"> </w:t>
      </w:r>
      <w:r w:rsidRPr="00862D70">
        <w:rPr>
          <w:rFonts w:ascii="Arial" w:hAnsi="Arial" w:cs="Arial"/>
          <w:sz w:val="24"/>
          <w:szCs w:val="24"/>
        </w:rPr>
        <w:t xml:space="preserve">Juliet B. and Craig J. Thompson, eds. (2014) </w:t>
      </w:r>
      <w:r w:rsidRPr="00862D70">
        <w:rPr>
          <w:rFonts w:ascii="Arial" w:hAnsi="Arial" w:cs="Arial"/>
          <w:i/>
          <w:iCs/>
          <w:color w:val="000000"/>
          <w:sz w:val="24"/>
          <w:szCs w:val="24"/>
        </w:rPr>
        <w:t>Sustainable Lifestyles and the Quest for Plenitude: Case Studies of the New Economy</w:t>
      </w:r>
      <w:r w:rsidRPr="00862D70">
        <w:rPr>
          <w:rFonts w:ascii="Arial" w:hAnsi="Arial" w:cs="Arial"/>
          <w:sz w:val="24"/>
          <w:szCs w:val="24"/>
        </w:rPr>
        <w:t>, New Haven, CT: Yale University Press.</w:t>
      </w:r>
    </w:p>
    <w:p w:rsidR="00BE40C7" w:rsidRPr="00862D70" w:rsidRDefault="00BE40C7" w:rsidP="00B7610E">
      <w:pPr>
        <w:ind w:firstLine="720"/>
        <w:rPr>
          <w:rFonts w:ascii="Arial" w:hAnsi="Arial" w:cs="Arial"/>
          <w:sz w:val="24"/>
          <w:szCs w:val="24"/>
        </w:rPr>
      </w:pPr>
    </w:p>
    <w:p w:rsidR="00B7610E" w:rsidRPr="00862D70" w:rsidRDefault="00B7610E" w:rsidP="00B7610E">
      <w:pPr>
        <w:ind w:firstLine="720"/>
        <w:rPr>
          <w:rFonts w:ascii="Arial" w:hAnsi="Arial" w:cs="Arial"/>
          <w:sz w:val="24"/>
          <w:szCs w:val="24"/>
        </w:rPr>
      </w:pPr>
      <w:r w:rsidRPr="00862D70">
        <w:rPr>
          <w:rFonts w:ascii="Arial" w:hAnsi="Arial" w:cs="Arial"/>
          <w:sz w:val="24"/>
          <w:szCs w:val="24"/>
        </w:rPr>
        <w:t>Thompson, Craig J. and Juliet B. Schor (201</w:t>
      </w:r>
      <w:r w:rsidR="00807237" w:rsidRPr="00862D70">
        <w:rPr>
          <w:rFonts w:ascii="Arial" w:hAnsi="Arial" w:cs="Arial"/>
          <w:sz w:val="24"/>
          <w:szCs w:val="24"/>
        </w:rPr>
        <w:t>4</w:t>
      </w:r>
      <w:r w:rsidRPr="00862D70">
        <w:rPr>
          <w:rFonts w:ascii="Arial" w:hAnsi="Arial" w:cs="Arial"/>
          <w:sz w:val="24"/>
          <w:szCs w:val="24"/>
        </w:rPr>
        <w:t xml:space="preserve">), “Cooperative Networks, Participatory Markets, and </w:t>
      </w:r>
      <w:proofErr w:type="spellStart"/>
      <w:r w:rsidRPr="00862D70">
        <w:rPr>
          <w:rFonts w:ascii="Arial" w:hAnsi="Arial" w:cs="Arial"/>
          <w:sz w:val="24"/>
          <w:szCs w:val="24"/>
        </w:rPr>
        <w:t>Rhizomatic</w:t>
      </w:r>
      <w:proofErr w:type="spellEnd"/>
      <w:r w:rsidRPr="00862D70">
        <w:rPr>
          <w:rFonts w:ascii="Arial" w:hAnsi="Arial" w:cs="Arial"/>
          <w:sz w:val="24"/>
          <w:szCs w:val="24"/>
        </w:rPr>
        <w:t xml:space="preserve"> Resistance: Situating Plenitude within Contemporary Political-economy Debates,” in </w:t>
      </w:r>
      <w:r w:rsidR="00517BF2" w:rsidRPr="00862D70">
        <w:rPr>
          <w:rFonts w:ascii="Tahoma" w:hAnsi="Tahoma" w:cs="Tahoma"/>
          <w:i/>
          <w:iCs/>
          <w:color w:val="000000"/>
          <w:sz w:val="24"/>
          <w:szCs w:val="24"/>
        </w:rPr>
        <w:t>Sustainable Lifestyles and the Quest for Plenitude: Case Studies of the New Economy</w:t>
      </w:r>
      <w:r w:rsidRPr="00862D70">
        <w:rPr>
          <w:rFonts w:ascii="Arial" w:hAnsi="Arial" w:cs="Arial"/>
          <w:sz w:val="24"/>
          <w:szCs w:val="24"/>
        </w:rPr>
        <w:t xml:space="preserve">, eds. Juliet B. Schor and Craig J. Thompson, New Haven, CT: Yale University Press, </w:t>
      </w:r>
      <w:r w:rsidR="007511E7" w:rsidRPr="00862D70">
        <w:rPr>
          <w:rFonts w:ascii="Arial" w:hAnsi="Arial" w:cs="Arial"/>
          <w:sz w:val="24"/>
          <w:szCs w:val="24"/>
        </w:rPr>
        <w:t>233-249</w:t>
      </w:r>
      <w:r w:rsidRPr="00862D70">
        <w:rPr>
          <w:rFonts w:ascii="Arial" w:hAnsi="Arial" w:cs="Arial"/>
          <w:sz w:val="24"/>
          <w:szCs w:val="24"/>
        </w:rPr>
        <w:t>.</w:t>
      </w:r>
    </w:p>
    <w:p w:rsidR="00B7610E" w:rsidRPr="00862D70" w:rsidRDefault="00B7610E" w:rsidP="00D35D7D">
      <w:pPr>
        <w:ind w:firstLine="720"/>
        <w:rPr>
          <w:rFonts w:ascii="Arial" w:hAnsi="Arial" w:cs="Arial"/>
          <w:bCs/>
          <w:sz w:val="24"/>
          <w:szCs w:val="24"/>
        </w:rPr>
      </w:pPr>
    </w:p>
    <w:p w:rsidR="00FB5779" w:rsidRPr="00862D70" w:rsidRDefault="00776DB8" w:rsidP="00FB5779">
      <w:pPr>
        <w:ind w:firstLine="720"/>
        <w:rPr>
          <w:rFonts w:ascii="Arial" w:hAnsi="Arial" w:cs="Arial"/>
          <w:sz w:val="24"/>
          <w:szCs w:val="24"/>
        </w:rPr>
      </w:pPr>
      <w:r w:rsidRPr="00862D70">
        <w:rPr>
          <w:rFonts w:ascii="Arial" w:hAnsi="Arial" w:cs="Arial"/>
          <w:sz w:val="24"/>
          <w:szCs w:val="24"/>
        </w:rPr>
        <w:t>Schor, Juliet B. and Craig J. Thompson (201</w:t>
      </w:r>
      <w:r w:rsidR="00807237" w:rsidRPr="00862D70">
        <w:rPr>
          <w:rFonts w:ascii="Arial" w:hAnsi="Arial" w:cs="Arial"/>
          <w:sz w:val="24"/>
          <w:szCs w:val="24"/>
        </w:rPr>
        <w:t>4</w:t>
      </w:r>
      <w:r w:rsidRPr="00862D70">
        <w:rPr>
          <w:rFonts w:ascii="Arial" w:hAnsi="Arial" w:cs="Arial"/>
          <w:sz w:val="24"/>
          <w:szCs w:val="24"/>
        </w:rPr>
        <w:t xml:space="preserve">), “Practicing Plenitude: An Introduction,” </w:t>
      </w:r>
      <w:r w:rsidR="00FB5779" w:rsidRPr="00862D70">
        <w:rPr>
          <w:rFonts w:ascii="Arial" w:hAnsi="Arial" w:cs="Arial"/>
          <w:sz w:val="24"/>
          <w:szCs w:val="24"/>
        </w:rPr>
        <w:t xml:space="preserve">in </w:t>
      </w:r>
      <w:r w:rsidR="00517BF2" w:rsidRPr="00862D70">
        <w:rPr>
          <w:rFonts w:ascii="Tahoma" w:hAnsi="Tahoma" w:cs="Tahoma"/>
          <w:i/>
          <w:iCs/>
          <w:color w:val="000000"/>
          <w:sz w:val="24"/>
          <w:szCs w:val="24"/>
        </w:rPr>
        <w:t>Sustainable Lifestyles and the Quest for Plenitude: Case Studies of the New Economy</w:t>
      </w:r>
      <w:r w:rsidR="00FB5779" w:rsidRPr="00862D70">
        <w:rPr>
          <w:rFonts w:ascii="Arial" w:hAnsi="Arial" w:cs="Arial"/>
          <w:sz w:val="24"/>
          <w:szCs w:val="24"/>
        </w:rPr>
        <w:t xml:space="preserve">, </w:t>
      </w:r>
      <w:r w:rsidR="00517BF2" w:rsidRPr="00862D70">
        <w:rPr>
          <w:rFonts w:ascii="Arial" w:hAnsi="Arial" w:cs="Arial"/>
          <w:sz w:val="24"/>
          <w:szCs w:val="24"/>
        </w:rPr>
        <w:t xml:space="preserve"> </w:t>
      </w:r>
      <w:r w:rsidR="00FB5779" w:rsidRPr="00862D70">
        <w:rPr>
          <w:rFonts w:ascii="Arial" w:hAnsi="Arial" w:cs="Arial"/>
          <w:sz w:val="24"/>
          <w:szCs w:val="24"/>
        </w:rPr>
        <w:t xml:space="preserve">eds. Juliet B. Schor and Craig J. Thompson, New Haven, CT: Yale University Press, </w:t>
      </w:r>
      <w:r w:rsidR="007511E7" w:rsidRPr="00862D70">
        <w:rPr>
          <w:rFonts w:ascii="Arial" w:hAnsi="Arial" w:cs="Arial"/>
          <w:sz w:val="24"/>
          <w:szCs w:val="24"/>
        </w:rPr>
        <w:t>1-25</w:t>
      </w:r>
      <w:r w:rsidR="00FB5779" w:rsidRPr="00862D70">
        <w:rPr>
          <w:rFonts w:ascii="Arial" w:hAnsi="Arial" w:cs="Arial"/>
          <w:sz w:val="24"/>
          <w:szCs w:val="24"/>
        </w:rPr>
        <w:t>.</w:t>
      </w:r>
    </w:p>
    <w:p w:rsidR="00776DB8" w:rsidRPr="00862D70" w:rsidRDefault="00776DB8" w:rsidP="00D35D7D">
      <w:pPr>
        <w:ind w:firstLine="720"/>
        <w:rPr>
          <w:rFonts w:ascii="Arial" w:hAnsi="Arial" w:cs="Arial"/>
          <w:bCs/>
          <w:sz w:val="24"/>
          <w:szCs w:val="24"/>
        </w:rPr>
      </w:pPr>
    </w:p>
    <w:p w:rsidR="004613D3" w:rsidRPr="00862D70" w:rsidRDefault="004613D3" w:rsidP="00FB5779">
      <w:pPr>
        <w:ind w:firstLine="720"/>
        <w:rPr>
          <w:rFonts w:ascii="Arial" w:hAnsi="Arial" w:cs="Arial"/>
          <w:sz w:val="24"/>
          <w:szCs w:val="24"/>
        </w:rPr>
      </w:pPr>
      <w:r w:rsidRPr="00862D70">
        <w:rPr>
          <w:rFonts w:ascii="Arial" w:hAnsi="Arial" w:cs="Arial"/>
          <w:sz w:val="24"/>
          <w:szCs w:val="24"/>
        </w:rPr>
        <w:t>Thompson, Craig J. and Melea Press (201</w:t>
      </w:r>
      <w:r w:rsidR="00807237" w:rsidRPr="00862D70">
        <w:rPr>
          <w:rFonts w:ascii="Arial" w:hAnsi="Arial" w:cs="Arial"/>
          <w:sz w:val="24"/>
          <w:szCs w:val="24"/>
        </w:rPr>
        <w:t>4)</w:t>
      </w:r>
      <w:r w:rsidRPr="00862D70">
        <w:rPr>
          <w:rFonts w:ascii="Arial" w:hAnsi="Arial" w:cs="Arial"/>
          <w:sz w:val="24"/>
          <w:szCs w:val="24"/>
        </w:rPr>
        <w:t xml:space="preserve">, </w:t>
      </w:r>
      <w:r w:rsidR="001858FC" w:rsidRPr="00862D70">
        <w:rPr>
          <w:rFonts w:ascii="Arial" w:hAnsi="Arial" w:cs="Arial"/>
          <w:sz w:val="24"/>
          <w:szCs w:val="24"/>
        </w:rPr>
        <w:t>“</w:t>
      </w:r>
      <w:r w:rsidR="00FB5779" w:rsidRPr="00862D70">
        <w:rPr>
          <w:rFonts w:ascii="Arial" w:hAnsi="Arial" w:cs="Arial"/>
          <w:sz w:val="24"/>
          <w:szCs w:val="24"/>
        </w:rPr>
        <w:t xml:space="preserve">How Community Supported Agriculture Facilitates a Re-embedding and Re-territorializing of Sustainable Consumption Practices,” </w:t>
      </w:r>
      <w:r w:rsidRPr="00862D70">
        <w:rPr>
          <w:rFonts w:ascii="Arial" w:hAnsi="Arial" w:cs="Arial"/>
          <w:sz w:val="24"/>
          <w:szCs w:val="24"/>
        </w:rPr>
        <w:t xml:space="preserve">in </w:t>
      </w:r>
      <w:r w:rsidR="00517BF2" w:rsidRPr="00862D70">
        <w:rPr>
          <w:rFonts w:ascii="Tahoma" w:hAnsi="Tahoma" w:cs="Tahoma"/>
          <w:i/>
          <w:iCs/>
          <w:color w:val="000000"/>
          <w:sz w:val="24"/>
          <w:szCs w:val="24"/>
        </w:rPr>
        <w:t>Sustainable Lifestyles and the Quest for Plenitude: Case Studies of the New Economy</w:t>
      </w:r>
      <w:r w:rsidRPr="00862D70">
        <w:rPr>
          <w:rFonts w:ascii="Arial" w:hAnsi="Arial" w:cs="Arial"/>
          <w:sz w:val="24"/>
          <w:szCs w:val="24"/>
        </w:rPr>
        <w:t xml:space="preserve">, eds. Juliet B. Schor and Craig J. Thompson, </w:t>
      </w:r>
      <w:r w:rsidR="00092E5D" w:rsidRPr="00862D70">
        <w:rPr>
          <w:rFonts w:ascii="Arial" w:hAnsi="Arial" w:cs="Arial"/>
          <w:sz w:val="24"/>
          <w:szCs w:val="24"/>
        </w:rPr>
        <w:t xml:space="preserve">New Haven, CT: Yale University Press, </w:t>
      </w:r>
      <w:r w:rsidR="007511E7" w:rsidRPr="00862D70">
        <w:rPr>
          <w:rFonts w:ascii="Arial" w:hAnsi="Arial" w:cs="Arial"/>
          <w:sz w:val="24"/>
          <w:szCs w:val="24"/>
        </w:rPr>
        <w:t>125-147</w:t>
      </w:r>
      <w:r w:rsidR="00092E5D" w:rsidRPr="00862D70">
        <w:rPr>
          <w:rFonts w:ascii="Arial" w:hAnsi="Arial" w:cs="Arial"/>
          <w:sz w:val="24"/>
          <w:szCs w:val="24"/>
        </w:rPr>
        <w:t>.</w:t>
      </w:r>
    </w:p>
    <w:p w:rsidR="004613D3" w:rsidRPr="00862D70" w:rsidRDefault="004613D3" w:rsidP="00254CAD">
      <w:pPr>
        <w:ind w:firstLine="720"/>
        <w:rPr>
          <w:rFonts w:ascii="Arial" w:hAnsi="Arial" w:cs="Arial"/>
          <w:sz w:val="24"/>
          <w:szCs w:val="24"/>
        </w:rPr>
      </w:pPr>
    </w:p>
    <w:p w:rsidR="00AB2FAB" w:rsidRPr="00862D70" w:rsidRDefault="00AB2FAB" w:rsidP="00254CAD">
      <w:pPr>
        <w:ind w:firstLine="720"/>
        <w:rPr>
          <w:rFonts w:ascii="Arial" w:hAnsi="Arial" w:cs="Arial"/>
          <w:sz w:val="24"/>
          <w:szCs w:val="24"/>
        </w:rPr>
      </w:pPr>
      <w:r w:rsidRPr="00862D70">
        <w:rPr>
          <w:rFonts w:ascii="Arial" w:hAnsi="Arial" w:cs="Arial"/>
          <w:sz w:val="24"/>
          <w:szCs w:val="24"/>
        </w:rPr>
        <w:t>Arnould, Eric J. and Craig J. Thompson (201</w:t>
      </w:r>
      <w:r w:rsidR="00807237" w:rsidRPr="00862D70">
        <w:rPr>
          <w:rFonts w:ascii="Arial" w:hAnsi="Arial" w:cs="Arial"/>
          <w:sz w:val="24"/>
          <w:szCs w:val="24"/>
        </w:rPr>
        <w:t>4</w:t>
      </w:r>
      <w:r w:rsidRPr="00862D70">
        <w:rPr>
          <w:rFonts w:ascii="Arial" w:hAnsi="Arial" w:cs="Arial"/>
          <w:sz w:val="24"/>
          <w:szCs w:val="24"/>
        </w:rPr>
        <w:t xml:space="preserve">), “Writing Consumer Culture, Writing B-School,” in </w:t>
      </w:r>
      <w:r w:rsidRPr="00862D70">
        <w:rPr>
          <w:rFonts w:ascii="Arial" w:hAnsi="Arial" w:cs="Arial"/>
          <w:i/>
          <w:sz w:val="24"/>
          <w:szCs w:val="24"/>
        </w:rPr>
        <w:t>Sourcebook of Anthropology in Business</w:t>
      </w:r>
      <w:r w:rsidRPr="00862D70">
        <w:rPr>
          <w:rFonts w:ascii="Arial" w:hAnsi="Arial" w:cs="Arial"/>
          <w:sz w:val="24"/>
          <w:szCs w:val="24"/>
        </w:rPr>
        <w:t xml:space="preserve">, eds. Patti Sunderland and Rita Denny, Walnut Creek: CA: Left Coast Press, </w:t>
      </w:r>
      <w:r w:rsidR="0068340C" w:rsidRPr="00862D70">
        <w:rPr>
          <w:rFonts w:ascii="Arial" w:hAnsi="Arial" w:cs="Arial"/>
          <w:sz w:val="24"/>
          <w:szCs w:val="24"/>
        </w:rPr>
        <w:t>116-134</w:t>
      </w:r>
      <w:r w:rsidRPr="00862D70">
        <w:rPr>
          <w:rFonts w:ascii="Arial" w:hAnsi="Arial" w:cs="Arial"/>
          <w:sz w:val="24"/>
          <w:szCs w:val="24"/>
        </w:rPr>
        <w:t>.</w:t>
      </w:r>
    </w:p>
    <w:p w:rsidR="00AB2FAB" w:rsidRPr="00862D70" w:rsidRDefault="00AB2FAB" w:rsidP="00254CAD">
      <w:pPr>
        <w:ind w:firstLine="720"/>
        <w:rPr>
          <w:rFonts w:ascii="Arial" w:hAnsi="Arial" w:cs="Arial"/>
          <w:sz w:val="24"/>
          <w:szCs w:val="24"/>
        </w:rPr>
      </w:pPr>
    </w:p>
    <w:p w:rsidR="007B7623" w:rsidRPr="00862D70" w:rsidRDefault="007B7623" w:rsidP="007B7623">
      <w:pPr>
        <w:ind w:firstLine="720"/>
        <w:rPr>
          <w:rFonts w:ascii="Arial" w:hAnsi="Arial" w:cs="Arial"/>
          <w:sz w:val="24"/>
          <w:szCs w:val="24"/>
        </w:rPr>
      </w:pPr>
      <w:r w:rsidRPr="00862D70">
        <w:rPr>
          <w:rFonts w:ascii="Arial" w:hAnsi="Arial" w:cs="Arial"/>
          <w:sz w:val="24"/>
          <w:szCs w:val="24"/>
        </w:rPr>
        <w:t>Thompson, Craig J. (201</w:t>
      </w:r>
      <w:r w:rsidR="00807237" w:rsidRPr="00862D70">
        <w:rPr>
          <w:rFonts w:ascii="Arial" w:hAnsi="Arial" w:cs="Arial"/>
          <w:sz w:val="24"/>
          <w:szCs w:val="24"/>
        </w:rPr>
        <w:t>4</w:t>
      </w:r>
      <w:r w:rsidRPr="00862D70">
        <w:rPr>
          <w:rFonts w:ascii="Arial" w:hAnsi="Arial" w:cs="Arial"/>
          <w:sz w:val="24"/>
          <w:szCs w:val="24"/>
        </w:rPr>
        <w:t>), “Russ Belk’s (</w:t>
      </w:r>
      <w:proofErr w:type="spellStart"/>
      <w:r w:rsidRPr="00862D70">
        <w:rPr>
          <w:rFonts w:ascii="Arial" w:hAnsi="Arial" w:cs="Arial"/>
          <w:sz w:val="24"/>
          <w:szCs w:val="24"/>
        </w:rPr>
        <w:t>Belkian</w:t>
      </w:r>
      <w:proofErr w:type="spellEnd"/>
      <w:r w:rsidRPr="00862D70">
        <w:rPr>
          <w:rFonts w:ascii="Arial" w:hAnsi="Arial" w:cs="Arial"/>
          <w:sz w:val="24"/>
          <w:szCs w:val="24"/>
        </w:rPr>
        <w:t xml:space="preserve">) Perspective on Discipline and Liberation in Consumption: A Convergence of the Cosmopolitan and the </w:t>
      </w:r>
      <w:proofErr w:type="spellStart"/>
      <w:r w:rsidRPr="00862D70">
        <w:rPr>
          <w:rFonts w:ascii="Arial" w:hAnsi="Arial" w:cs="Arial"/>
          <w:sz w:val="24"/>
          <w:szCs w:val="24"/>
        </w:rPr>
        <w:t>Carnivalesque</w:t>
      </w:r>
      <w:proofErr w:type="spellEnd"/>
      <w:r w:rsidR="00AB2FAB" w:rsidRPr="00862D70">
        <w:rPr>
          <w:rFonts w:ascii="Arial" w:hAnsi="Arial" w:cs="Arial"/>
          <w:sz w:val="24"/>
          <w:szCs w:val="24"/>
        </w:rPr>
        <w:t xml:space="preserve"> </w:t>
      </w:r>
      <w:r w:rsidRPr="00862D70">
        <w:rPr>
          <w:rFonts w:ascii="Arial" w:hAnsi="Arial" w:cs="Arial"/>
          <w:sz w:val="24"/>
          <w:szCs w:val="24"/>
        </w:rPr>
        <w:t>—Editor’s Introduction</w:t>
      </w:r>
      <w:r w:rsidR="00AB2FAB" w:rsidRPr="00862D70">
        <w:rPr>
          <w:rFonts w:ascii="Arial" w:hAnsi="Arial" w:cs="Arial"/>
          <w:sz w:val="24"/>
          <w:szCs w:val="24"/>
        </w:rPr>
        <w:t>,</w:t>
      </w:r>
      <w:r w:rsidRPr="00862D70">
        <w:rPr>
          <w:rFonts w:ascii="Arial" w:hAnsi="Arial" w:cs="Arial"/>
          <w:sz w:val="24"/>
          <w:szCs w:val="24"/>
        </w:rPr>
        <w:t xml:space="preserve">” in </w:t>
      </w:r>
      <w:r w:rsidRPr="00862D70">
        <w:rPr>
          <w:rFonts w:ascii="Arial" w:hAnsi="Arial" w:cs="Arial"/>
          <w:i/>
          <w:sz w:val="24"/>
          <w:szCs w:val="24"/>
        </w:rPr>
        <w:t>Legends in Consumer Behavior—Russell Belk, Vol. 9: Discipline and Liberation in Consumption</w:t>
      </w:r>
      <w:r w:rsidRPr="00862D70">
        <w:rPr>
          <w:rFonts w:ascii="Arial" w:hAnsi="Arial" w:cs="Arial"/>
          <w:sz w:val="24"/>
          <w:szCs w:val="24"/>
        </w:rPr>
        <w:t xml:space="preserve">, </w:t>
      </w:r>
      <w:r w:rsidR="00AB2FAB" w:rsidRPr="00862D70">
        <w:rPr>
          <w:rFonts w:ascii="Arial" w:hAnsi="Arial" w:cs="Arial"/>
          <w:sz w:val="24"/>
          <w:szCs w:val="24"/>
        </w:rPr>
        <w:t>ed. Craig J. Thompson, T</w:t>
      </w:r>
      <w:r w:rsidRPr="00862D70">
        <w:rPr>
          <w:rFonts w:ascii="Arial" w:hAnsi="Arial" w:cs="Arial"/>
          <w:sz w:val="24"/>
          <w:szCs w:val="24"/>
        </w:rPr>
        <w:t xml:space="preserve">housand Oaks, CA: Sage, </w:t>
      </w:r>
      <w:r w:rsidR="008D229D" w:rsidRPr="00862D70">
        <w:rPr>
          <w:rFonts w:ascii="Arial" w:hAnsi="Arial" w:cs="Arial"/>
          <w:sz w:val="24"/>
          <w:szCs w:val="24"/>
        </w:rPr>
        <w:t>XX</w:t>
      </w:r>
      <w:r w:rsidR="009C6138" w:rsidRPr="00862D70">
        <w:rPr>
          <w:rFonts w:ascii="Arial" w:hAnsi="Arial" w:cs="Arial"/>
          <w:sz w:val="24"/>
          <w:szCs w:val="24"/>
        </w:rPr>
        <w:t>I-</w:t>
      </w:r>
      <w:r w:rsidR="008D229D" w:rsidRPr="00862D70">
        <w:rPr>
          <w:rFonts w:ascii="Arial" w:hAnsi="Arial" w:cs="Arial"/>
          <w:sz w:val="24"/>
          <w:szCs w:val="24"/>
        </w:rPr>
        <w:t>XX</w:t>
      </w:r>
      <w:r w:rsidR="009C6138" w:rsidRPr="00862D70">
        <w:rPr>
          <w:rFonts w:ascii="Arial" w:hAnsi="Arial" w:cs="Arial"/>
          <w:sz w:val="24"/>
          <w:szCs w:val="24"/>
        </w:rPr>
        <w:t>VII</w:t>
      </w:r>
      <w:r w:rsidR="008D229D" w:rsidRPr="00862D70">
        <w:rPr>
          <w:rFonts w:ascii="Arial" w:hAnsi="Arial" w:cs="Arial"/>
          <w:sz w:val="24"/>
          <w:szCs w:val="24"/>
        </w:rPr>
        <w:t>.</w:t>
      </w:r>
    </w:p>
    <w:p w:rsidR="007B7623" w:rsidRPr="00862D70" w:rsidRDefault="007B7623" w:rsidP="00254CAD">
      <w:pPr>
        <w:ind w:firstLine="720"/>
        <w:rPr>
          <w:rFonts w:ascii="Arial" w:hAnsi="Arial" w:cs="Arial"/>
          <w:sz w:val="24"/>
          <w:szCs w:val="24"/>
        </w:rPr>
      </w:pPr>
      <w:r w:rsidRPr="00862D70">
        <w:rPr>
          <w:rFonts w:ascii="Arial" w:hAnsi="Arial" w:cs="Arial"/>
          <w:bCs/>
          <w:sz w:val="24"/>
          <w:szCs w:val="24"/>
        </w:rPr>
        <w:lastRenderedPageBreak/>
        <w:t>Thompson, Craig J. (ed.) (201</w:t>
      </w:r>
      <w:r w:rsidR="008D229D" w:rsidRPr="00862D70">
        <w:rPr>
          <w:rFonts w:ascii="Arial" w:hAnsi="Arial" w:cs="Arial"/>
          <w:bCs/>
          <w:sz w:val="24"/>
          <w:szCs w:val="24"/>
        </w:rPr>
        <w:t>4</w:t>
      </w:r>
      <w:r w:rsidRPr="00862D70">
        <w:rPr>
          <w:rFonts w:ascii="Arial" w:hAnsi="Arial" w:cs="Arial"/>
          <w:bCs/>
          <w:sz w:val="24"/>
          <w:szCs w:val="24"/>
        </w:rPr>
        <w:t xml:space="preserve">), </w:t>
      </w:r>
      <w:r w:rsidRPr="00862D70">
        <w:rPr>
          <w:rFonts w:ascii="Arial" w:hAnsi="Arial" w:cs="Arial"/>
          <w:i/>
          <w:sz w:val="24"/>
          <w:szCs w:val="24"/>
        </w:rPr>
        <w:t>Legends in Consumer Behavior—Russell Belk, Vol. 9: Discipline and Liberation in Consumption</w:t>
      </w:r>
      <w:r w:rsidRPr="00862D70">
        <w:rPr>
          <w:rFonts w:ascii="Arial" w:hAnsi="Arial" w:cs="Arial"/>
          <w:sz w:val="24"/>
          <w:szCs w:val="24"/>
        </w:rPr>
        <w:t>, Thousand Oaks, CA: Sage</w:t>
      </w:r>
      <w:r w:rsidR="0068340C" w:rsidRPr="00862D70">
        <w:rPr>
          <w:rFonts w:ascii="Arial" w:hAnsi="Arial" w:cs="Arial"/>
          <w:sz w:val="24"/>
          <w:szCs w:val="24"/>
        </w:rPr>
        <w:t>.</w:t>
      </w:r>
    </w:p>
    <w:p w:rsidR="007B7623" w:rsidRPr="00862D70" w:rsidRDefault="007B7623" w:rsidP="00254CAD">
      <w:pPr>
        <w:ind w:firstLine="720"/>
        <w:rPr>
          <w:rFonts w:ascii="Arial" w:hAnsi="Arial" w:cs="Arial"/>
          <w:sz w:val="24"/>
          <w:szCs w:val="24"/>
        </w:rPr>
      </w:pPr>
    </w:p>
    <w:p w:rsidR="00D35D7D" w:rsidRPr="00862D70" w:rsidRDefault="00D35D7D" w:rsidP="00D35D7D">
      <w:pPr>
        <w:ind w:firstLine="720"/>
        <w:rPr>
          <w:rFonts w:ascii="Arial" w:hAnsi="Arial" w:cs="Arial"/>
          <w:sz w:val="24"/>
          <w:szCs w:val="24"/>
        </w:rPr>
      </w:pPr>
      <w:r w:rsidRPr="00862D70">
        <w:rPr>
          <w:rFonts w:ascii="Arial" w:hAnsi="Arial" w:cs="Arial"/>
          <w:bCs/>
          <w:sz w:val="24"/>
          <w:szCs w:val="24"/>
        </w:rPr>
        <w:t>Tambyah, Siok Kuan and Craig J. Thompson (201</w:t>
      </w:r>
      <w:r w:rsidR="000C1AF0" w:rsidRPr="00862D70">
        <w:rPr>
          <w:rFonts w:ascii="Arial" w:hAnsi="Arial" w:cs="Arial"/>
          <w:bCs/>
          <w:sz w:val="24"/>
          <w:szCs w:val="24"/>
        </w:rPr>
        <w:t>3</w:t>
      </w:r>
      <w:r w:rsidRPr="00862D70">
        <w:rPr>
          <w:rFonts w:ascii="Arial" w:hAnsi="Arial" w:cs="Arial"/>
          <w:bCs/>
          <w:sz w:val="24"/>
          <w:szCs w:val="24"/>
        </w:rPr>
        <w:t>), “</w:t>
      </w:r>
      <w:r w:rsidRPr="00862D70">
        <w:rPr>
          <w:rFonts w:ascii="Arial" w:hAnsi="Arial" w:cs="Arial"/>
          <w:sz w:val="24"/>
          <w:szCs w:val="24"/>
        </w:rPr>
        <w:t xml:space="preserve">Social Branding and the Mythic Re-Invention of Ethnic Identity,” in </w:t>
      </w:r>
      <w:r w:rsidRPr="00862D70">
        <w:rPr>
          <w:rFonts w:ascii="Arial" w:hAnsi="Arial" w:cs="Arial"/>
          <w:i/>
          <w:iCs/>
          <w:sz w:val="24"/>
          <w:szCs w:val="24"/>
        </w:rPr>
        <w:t>Identity and Consumption</w:t>
      </w:r>
      <w:r w:rsidRPr="00862D70">
        <w:rPr>
          <w:rFonts w:ascii="Arial" w:hAnsi="Arial" w:cs="Arial"/>
          <w:iCs/>
          <w:sz w:val="24"/>
          <w:szCs w:val="24"/>
        </w:rPr>
        <w:t xml:space="preserve">, eds. Russell W. Belk and </w:t>
      </w:r>
      <w:r w:rsidRPr="00862D70">
        <w:rPr>
          <w:rFonts w:ascii="Arial" w:hAnsi="Arial" w:cs="Arial"/>
          <w:color w:val="000000"/>
          <w:sz w:val="24"/>
          <w:szCs w:val="24"/>
        </w:rPr>
        <w:t xml:space="preserve">Ayalla A. Ruvio, New York: Routledge, </w:t>
      </w:r>
      <w:r w:rsidR="00807237" w:rsidRPr="00862D70">
        <w:rPr>
          <w:rFonts w:ascii="Arial" w:hAnsi="Arial" w:cs="Arial"/>
          <w:color w:val="000000"/>
          <w:sz w:val="24"/>
          <w:szCs w:val="24"/>
        </w:rPr>
        <w:t>325-335</w:t>
      </w:r>
      <w:r w:rsidRPr="00862D70">
        <w:rPr>
          <w:rFonts w:ascii="Arial" w:hAnsi="Arial" w:cs="Arial"/>
          <w:color w:val="000000"/>
          <w:sz w:val="24"/>
          <w:szCs w:val="24"/>
        </w:rPr>
        <w:t>.</w:t>
      </w:r>
    </w:p>
    <w:p w:rsidR="003F7178" w:rsidRPr="00862D70" w:rsidRDefault="003F7178" w:rsidP="00D35D7D">
      <w:pPr>
        <w:pStyle w:val="BodyText3"/>
        <w:jc w:val="left"/>
        <w:rPr>
          <w:rFonts w:ascii="Arial" w:hAnsi="Arial" w:cs="Arial"/>
          <w:b w:val="0"/>
          <w:bCs w:val="0"/>
          <w:w w:val="100"/>
          <w:sz w:val="24"/>
        </w:rPr>
      </w:pPr>
    </w:p>
    <w:p w:rsidR="003F7178" w:rsidRPr="00862D70" w:rsidRDefault="00743A22" w:rsidP="00AB2FAB">
      <w:pPr>
        <w:rPr>
          <w:rFonts w:ascii="Arial" w:hAnsi="Arial" w:cs="Arial"/>
          <w:sz w:val="24"/>
          <w:szCs w:val="24"/>
        </w:rPr>
      </w:pPr>
      <w:r w:rsidRPr="00862D70">
        <w:rPr>
          <w:bCs/>
          <w:sz w:val="24"/>
          <w:szCs w:val="24"/>
        </w:rPr>
        <w:tab/>
      </w:r>
      <w:r w:rsidR="003F7178" w:rsidRPr="00862D70">
        <w:rPr>
          <w:rFonts w:ascii="Arial" w:hAnsi="Arial" w:cs="Arial"/>
          <w:sz w:val="24"/>
          <w:szCs w:val="24"/>
        </w:rPr>
        <w:t xml:space="preserve">Arnould, Eric and Craig J. Thompson (2007), “Consumer Culture Theory (and We Really Mean </w:t>
      </w:r>
      <w:proofErr w:type="spellStart"/>
      <w:r w:rsidR="003F7178" w:rsidRPr="00862D70">
        <w:rPr>
          <w:rFonts w:ascii="Arial" w:hAnsi="Arial" w:cs="Arial"/>
          <w:sz w:val="24"/>
          <w:szCs w:val="24"/>
        </w:rPr>
        <w:t>Theoretics</w:t>
      </w:r>
      <w:proofErr w:type="spellEnd"/>
      <w:r w:rsidR="003F7178" w:rsidRPr="00862D70">
        <w:rPr>
          <w:rFonts w:ascii="Arial" w:hAnsi="Arial" w:cs="Arial"/>
          <w:sz w:val="24"/>
          <w:szCs w:val="24"/>
        </w:rPr>
        <w:t xml:space="preserve">): Dilemmas and Opportunities Posed by an Academic Branding Strategy,”  </w:t>
      </w:r>
      <w:r w:rsidR="003F7178" w:rsidRPr="00862D70">
        <w:rPr>
          <w:rFonts w:ascii="Arial" w:hAnsi="Arial" w:cs="Arial"/>
          <w:bCs/>
          <w:sz w:val="24"/>
          <w:szCs w:val="24"/>
        </w:rPr>
        <w:t xml:space="preserve">in </w:t>
      </w:r>
      <w:r w:rsidR="003F7178" w:rsidRPr="00862D70">
        <w:rPr>
          <w:rFonts w:ascii="Arial" w:hAnsi="Arial" w:cs="Arial"/>
          <w:i/>
          <w:sz w:val="24"/>
          <w:szCs w:val="24"/>
        </w:rPr>
        <w:t>Consumer Culture Theory, Vol. 11 of Research in Consumer Behavior</w:t>
      </w:r>
      <w:r w:rsidR="003F7178" w:rsidRPr="00862D70">
        <w:rPr>
          <w:rFonts w:ascii="Arial" w:hAnsi="Arial" w:cs="Arial"/>
          <w:sz w:val="24"/>
          <w:szCs w:val="24"/>
        </w:rPr>
        <w:t xml:space="preserve">, eds. Russell Belk and  John F. Sherry, Jr., Oxford, UK: Elsevier, </w:t>
      </w:r>
      <w:r w:rsidR="00DD62E9" w:rsidRPr="00862D70">
        <w:rPr>
          <w:rFonts w:ascii="Arial" w:hAnsi="Arial" w:cs="Arial"/>
          <w:sz w:val="24"/>
          <w:szCs w:val="24"/>
        </w:rPr>
        <w:t>3-22</w:t>
      </w:r>
      <w:r w:rsidR="003F7178" w:rsidRPr="00862D70">
        <w:rPr>
          <w:rFonts w:ascii="Arial" w:hAnsi="Arial" w:cs="Arial"/>
          <w:sz w:val="24"/>
          <w:szCs w:val="24"/>
        </w:rPr>
        <w:t>.</w:t>
      </w:r>
    </w:p>
    <w:p w:rsidR="00924D78" w:rsidRDefault="003F7178" w:rsidP="003F7178">
      <w:pPr>
        <w:rPr>
          <w:rFonts w:ascii="Arial" w:hAnsi="Arial" w:cs="Arial"/>
          <w:b/>
          <w:bCs/>
          <w:sz w:val="24"/>
          <w:szCs w:val="24"/>
        </w:rPr>
      </w:pPr>
      <w:r w:rsidRPr="00862D70">
        <w:rPr>
          <w:rFonts w:ascii="Arial" w:hAnsi="Arial" w:cs="Arial"/>
          <w:b/>
          <w:bCs/>
          <w:sz w:val="24"/>
          <w:szCs w:val="24"/>
        </w:rPr>
        <w:tab/>
      </w:r>
    </w:p>
    <w:p w:rsidR="003F7178" w:rsidRPr="00862D70" w:rsidRDefault="003F7178" w:rsidP="003F7178">
      <w:pPr>
        <w:rPr>
          <w:rFonts w:ascii="Arial" w:hAnsi="Arial" w:cs="Arial"/>
          <w:sz w:val="24"/>
          <w:szCs w:val="24"/>
        </w:rPr>
      </w:pPr>
      <w:r w:rsidRPr="00862D70">
        <w:rPr>
          <w:rFonts w:ascii="Arial" w:hAnsi="Arial" w:cs="Arial"/>
          <w:sz w:val="24"/>
          <w:szCs w:val="24"/>
        </w:rPr>
        <w:t>Tian</w:t>
      </w:r>
      <w:r w:rsidR="00AD6098" w:rsidRPr="00862D70">
        <w:rPr>
          <w:rFonts w:ascii="Arial" w:hAnsi="Arial" w:cs="Arial"/>
          <w:sz w:val="24"/>
          <w:szCs w:val="24"/>
        </w:rPr>
        <w:t>,</w:t>
      </w:r>
      <w:r w:rsidRPr="00862D70">
        <w:rPr>
          <w:rFonts w:ascii="Arial" w:hAnsi="Arial" w:cs="Arial"/>
          <w:sz w:val="24"/>
          <w:szCs w:val="24"/>
        </w:rPr>
        <w:t xml:space="preserve"> Kelly and Craig J. Thompson (2007), “Reaping Identity Meanings from an Agrarian Past: Southern Harvesters of Commercially Cultivated Regional Heritage,” </w:t>
      </w:r>
      <w:r w:rsidRPr="00862D70">
        <w:rPr>
          <w:rFonts w:ascii="Arial" w:hAnsi="Arial" w:cs="Arial"/>
          <w:bCs/>
          <w:sz w:val="24"/>
          <w:szCs w:val="24"/>
        </w:rPr>
        <w:t xml:space="preserve">in </w:t>
      </w:r>
      <w:r w:rsidRPr="00862D70">
        <w:rPr>
          <w:rFonts w:ascii="Arial" w:hAnsi="Arial" w:cs="Arial"/>
          <w:i/>
          <w:sz w:val="24"/>
          <w:szCs w:val="24"/>
        </w:rPr>
        <w:t>Consumer Culture Theory, Vol. 11 of Research in Consumer Behavior</w:t>
      </w:r>
      <w:r w:rsidRPr="00862D70">
        <w:rPr>
          <w:rFonts w:ascii="Arial" w:hAnsi="Arial" w:cs="Arial"/>
          <w:sz w:val="24"/>
          <w:szCs w:val="24"/>
        </w:rPr>
        <w:t>, eds. Russell Belk and  John F. Sherry, Jr., Oxford, UK: Elsevier,</w:t>
      </w:r>
      <w:r w:rsidR="00E66B5B" w:rsidRPr="00862D70">
        <w:rPr>
          <w:rFonts w:ascii="Arial" w:hAnsi="Arial" w:cs="Arial"/>
          <w:sz w:val="24"/>
          <w:szCs w:val="24"/>
        </w:rPr>
        <w:t xml:space="preserve"> </w:t>
      </w:r>
      <w:r w:rsidR="0099630C" w:rsidRPr="00862D70">
        <w:rPr>
          <w:rFonts w:ascii="Arial" w:hAnsi="Arial" w:cs="Arial"/>
          <w:sz w:val="24"/>
          <w:szCs w:val="24"/>
        </w:rPr>
        <w:t>261-296</w:t>
      </w:r>
      <w:r w:rsidRPr="00862D70">
        <w:rPr>
          <w:rFonts w:ascii="Arial" w:hAnsi="Arial" w:cs="Arial"/>
          <w:sz w:val="24"/>
          <w:szCs w:val="24"/>
        </w:rPr>
        <w:t>.</w:t>
      </w:r>
    </w:p>
    <w:p w:rsidR="003F7178" w:rsidRPr="00862D70" w:rsidRDefault="003F7178" w:rsidP="003F7178">
      <w:pPr>
        <w:rPr>
          <w:sz w:val="24"/>
          <w:szCs w:val="24"/>
        </w:rPr>
      </w:pPr>
    </w:p>
    <w:p w:rsidR="00003C40" w:rsidRPr="00862D70" w:rsidRDefault="00003C40">
      <w:pPr>
        <w:pStyle w:val="BodyText3"/>
        <w:ind w:firstLine="720"/>
        <w:jc w:val="left"/>
        <w:rPr>
          <w:rFonts w:ascii="Arial" w:hAnsi="Arial" w:cs="Arial"/>
          <w:b w:val="0"/>
          <w:bCs w:val="0"/>
          <w:w w:val="100"/>
          <w:sz w:val="24"/>
        </w:rPr>
      </w:pPr>
      <w:r w:rsidRPr="00862D70">
        <w:rPr>
          <w:rFonts w:ascii="Arial" w:hAnsi="Arial" w:cs="Arial"/>
          <w:b w:val="0"/>
          <w:bCs w:val="0"/>
          <w:w w:val="100"/>
          <w:sz w:val="24"/>
        </w:rPr>
        <w:t xml:space="preserve">Thompson, Craig J. (2004) “Dreams of Eden: A Critical Reader-Response Analysis of the </w:t>
      </w:r>
      <w:proofErr w:type="spellStart"/>
      <w:r w:rsidRPr="00862D70">
        <w:rPr>
          <w:rFonts w:ascii="Arial" w:hAnsi="Arial" w:cs="Arial"/>
          <w:b w:val="0"/>
          <w:bCs w:val="0"/>
          <w:w w:val="100"/>
          <w:sz w:val="24"/>
        </w:rPr>
        <w:t>Mytho</w:t>
      </w:r>
      <w:proofErr w:type="spellEnd"/>
      <w:r w:rsidRPr="00862D70">
        <w:rPr>
          <w:rFonts w:ascii="Arial" w:hAnsi="Arial" w:cs="Arial"/>
          <w:b w:val="0"/>
          <w:bCs w:val="0"/>
          <w:w w:val="100"/>
          <w:sz w:val="24"/>
        </w:rPr>
        <w:t xml:space="preserve">-Ideologies Encoded in Natural Health Advertisements,” in </w:t>
      </w:r>
      <w:r w:rsidRPr="00862D70">
        <w:rPr>
          <w:rFonts w:ascii="Arial" w:hAnsi="Arial" w:cs="Arial"/>
          <w:b w:val="0"/>
          <w:bCs w:val="0"/>
          <w:i/>
          <w:iCs/>
          <w:w w:val="100"/>
          <w:sz w:val="24"/>
        </w:rPr>
        <w:t>Elusive Consumption: Tracking New Research Perspectives</w:t>
      </w:r>
      <w:r w:rsidRPr="00862D70">
        <w:rPr>
          <w:rFonts w:ascii="Arial" w:hAnsi="Arial" w:cs="Arial"/>
          <w:b w:val="0"/>
          <w:bCs w:val="0"/>
          <w:w w:val="100"/>
          <w:sz w:val="24"/>
        </w:rPr>
        <w:t xml:space="preserve">, eds. Karin </w:t>
      </w:r>
      <w:proofErr w:type="spellStart"/>
      <w:r w:rsidRPr="00862D70">
        <w:rPr>
          <w:rFonts w:ascii="Arial" w:hAnsi="Arial" w:cs="Arial"/>
          <w:b w:val="0"/>
          <w:bCs w:val="0"/>
          <w:w w:val="100"/>
          <w:sz w:val="24"/>
        </w:rPr>
        <w:t>Ekstrom</w:t>
      </w:r>
      <w:proofErr w:type="spellEnd"/>
      <w:r w:rsidRPr="00862D70">
        <w:rPr>
          <w:rFonts w:ascii="Arial" w:hAnsi="Arial" w:cs="Arial"/>
          <w:b w:val="0"/>
          <w:bCs w:val="0"/>
          <w:w w:val="100"/>
          <w:sz w:val="24"/>
        </w:rPr>
        <w:t xml:space="preserve"> and Helene </w:t>
      </w:r>
      <w:proofErr w:type="spellStart"/>
      <w:r w:rsidRPr="00862D70">
        <w:rPr>
          <w:rFonts w:ascii="Arial" w:hAnsi="Arial" w:cs="Arial"/>
          <w:b w:val="0"/>
          <w:bCs w:val="0"/>
          <w:w w:val="100"/>
          <w:sz w:val="24"/>
        </w:rPr>
        <w:t>Brembeck</w:t>
      </w:r>
      <w:proofErr w:type="spellEnd"/>
      <w:r w:rsidRPr="00862D70">
        <w:rPr>
          <w:rFonts w:ascii="Arial" w:hAnsi="Arial" w:cs="Arial"/>
          <w:b w:val="0"/>
          <w:bCs w:val="0"/>
          <w:w w:val="100"/>
          <w:sz w:val="24"/>
        </w:rPr>
        <w:t xml:space="preserve">, Oxford: Berg, 175-204. </w:t>
      </w:r>
    </w:p>
    <w:p w:rsidR="00924D78" w:rsidRDefault="00003C40">
      <w:pPr>
        <w:rPr>
          <w:rFonts w:ascii="Arial" w:hAnsi="Arial"/>
          <w:b/>
          <w:sz w:val="24"/>
          <w:szCs w:val="24"/>
        </w:rPr>
      </w:pPr>
      <w:r w:rsidRPr="00862D70">
        <w:rPr>
          <w:rFonts w:ascii="Arial" w:hAnsi="Arial"/>
          <w:b/>
          <w:sz w:val="24"/>
          <w:szCs w:val="24"/>
        </w:rPr>
        <w:tab/>
      </w:r>
    </w:p>
    <w:p w:rsidR="00003C40" w:rsidRPr="00862D70" w:rsidRDefault="00003C40">
      <w:pPr>
        <w:rPr>
          <w:rFonts w:ascii="Arial" w:hAnsi="Arial"/>
          <w:bCs/>
          <w:sz w:val="24"/>
          <w:szCs w:val="24"/>
        </w:rPr>
      </w:pPr>
      <w:r w:rsidRPr="00862D70">
        <w:rPr>
          <w:rFonts w:ascii="Arial" w:hAnsi="Arial"/>
          <w:bCs/>
          <w:sz w:val="24"/>
          <w:szCs w:val="24"/>
        </w:rPr>
        <w:t xml:space="preserve">Thompson, Craig J. (2000), “A New Puritanism,” in </w:t>
      </w:r>
      <w:r w:rsidRPr="00862D70">
        <w:rPr>
          <w:rFonts w:ascii="Arial" w:hAnsi="Arial"/>
          <w:bCs/>
          <w:i/>
          <w:sz w:val="24"/>
          <w:szCs w:val="24"/>
        </w:rPr>
        <w:t>Do Americans Shop Too Much</w:t>
      </w:r>
      <w:proofErr w:type="gramStart"/>
      <w:r w:rsidRPr="00862D70">
        <w:rPr>
          <w:rFonts w:ascii="Arial" w:hAnsi="Arial"/>
          <w:bCs/>
          <w:i/>
          <w:sz w:val="24"/>
          <w:szCs w:val="24"/>
        </w:rPr>
        <w:t>?</w:t>
      </w:r>
      <w:r w:rsidRPr="00862D70">
        <w:rPr>
          <w:rFonts w:ascii="Arial" w:hAnsi="Arial"/>
          <w:bCs/>
          <w:sz w:val="24"/>
          <w:szCs w:val="24"/>
        </w:rPr>
        <w:t>,</w:t>
      </w:r>
      <w:proofErr w:type="gramEnd"/>
      <w:r w:rsidRPr="00862D70">
        <w:rPr>
          <w:rFonts w:ascii="Arial" w:hAnsi="Arial"/>
          <w:bCs/>
          <w:sz w:val="24"/>
          <w:szCs w:val="24"/>
        </w:rPr>
        <w:t xml:space="preserve"> eds. Joshua Cohen and Joel Rogers, Cambridge, MA; Beacon Press, 69-74.</w:t>
      </w:r>
    </w:p>
    <w:p w:rsidR="009363B7" w:rsidRPr="00862D70" w:rsidRDefault="009363B7">
      <w:pPr>
        <w:rPr>
          <w:rFonts w:ascii="Arial" w:hAnsi="Arial"/>
          <w:bCs/>
          <w:sz w:val="24"/>
          <w:szCs w:val="24"/>
        </w:rPr>
      </w:pPr>
    </w:p>
    <w:p w:rsidR="00003C40" w:rsidRDefault="00003C40">
      <w:pPr>
        <w:rPr>
          <w:rFonts w:ascii="Arial" w:hAnsi="Arial"/>
          <w:bCs/>
          <w:sz w:val="24"/>
          <w:szCs w:val="24"/>
        </w:rPr>
      </w:pPr>
      <w:r w:rsidRPr="00862D70">
        <w:rPr>
          <w:rFonts w:ascii="Arial" w:hAnsi="Arial"/>
          <w:bCs/>
          <w:sz w:val="24"/>
          <w:szCs w:val="24"/>
        </w:rPr>
        <w:tab/>
        <w:t xml:space="preserve">Thompson, Craig J. (2000), “Postmodern Consumer Goals Made Easy,” in </w:t>
      </w:r>
      <w:r w:rsidRPr="00862D70">
        <w:rPr>
          <w:rFonts w:ascii="Arial" w:hAnsi="Arial"/>
          <w:bCs/>
          <w:i/>
          <w:sz w:val="24"/>
          <w:szCs w:val="24"/>
        </w:rPr>
        <w:t>The Why of Consumption</w:t>
      </w:r>
      <w:r w:rsidRPr="00862D70">
        <w:rPr>
          <w:rFonts w:ascii="Arial" w:hAnsi="Arial"/>
          <w:bCs/>
          <w:sz w:val="24"/>
          <w:szCs w:val="24"/>
        </w:rPr>
        <w:t xml:space="preserve">, eds. S. </w:t>
      </w:r>
      <w:proofErr w:type="spellStart"/>
      <w:r w:rsidRPr="00862D70">
        <w:rPr>
          <w:rFonts w:ascii="Arial" w:hAnsi="Arial"/>
          <w:bCs/>
          <w:sz w:val="24"/>
          <w:szCs w:val="24"/>
        </w:rPr>
        <w:t>Ratneshwar</w:t>
      </w:r>
      <w:proofErr w:type="spellEnd"/>
      <w:r w:rsidRPr="00862D70">
        <w:rPr>
          <w:rFonts w:ascii="Arial" w:hAnsi="Arial"/>
          <w:bCs/>
          <w:sz w:val="24"/>
          <w:szCs w:val="24"/>
        </w:rPr>
        <w:t>, Cynthia Huffman, and David Mick, New York: Routledge, 120-139.</w:t>
      </w:r>
    </w:p>
    <w:p w:rsidR="00FC6516" w:rsidRPr="00862D70" w:rsidRDefault="00FC6516">
      <w:pPr>
        <w:rPr>
          <w:rFonts w:ascii="Arial" w:hAnsi="Arial"/>
          <w:bCs/>
          <w:sz w:val="24"/>
          <w:szCs w:val="24"/>
        </w:rPr>
      </w:pPr>
    </w:p>
    <w:p w:rsidR="00003C40" w:rsidRPr="00862D70" w:rsidRDefault="00003C40" w:rsidP="00862D70">
      <w:pPr>
        <w:ind w:firstLine="720"/>
        <w:rPr>
          <w:rFonts w:ascii="Arial" w:hAnsi="Arial"/>
          <w:bCs/>
          <w:sz w:val="24"/>
          <w:szCs w:val="24"/>
        </w:rPr>
      </w:pPr>
      <w:r w:rsidRPr="00862D70">
        <w:rPr>
          <w:rFonts w:ascii="Arial" w:hAnsi="Arial"/>
          <w:bCs/>
          <w:sz w:val="24"/>
          <w:szCs w:val="24"/>
        </w:rPr>
        <w:t>Thompson, Craig J. (2000), “Going Out in a Blaze of Glory</w:t>
      </w:r>
      <w:r w:rsidR="00400C86" w:rsidRPr="00862D70">
        <w:rPr>
          <w:rFonts w:ascii="Arial" w:hAnsi="Arial"/>
          <w:bCs/>
          <w:sz w:val="24"/>
          <w:szCs w:val="24"/>
        </w:rPr>
        <w:t>:</w:t>
      </w:r>
      <w:r w:rsidRPr="00862D70">
        <w:rPr>
          <w:rFonts w:ascii="Arial" w:hAnsi="Arial"/>
          <w:bCs/>
          <w:sz w:val="24"/>
          <w:szCs w:val="24"/>
        </w:rPr>
        <w:t xml:space="preserve"> Southern White Trash Retrospections on my Personal Relationship with Jesus, Hank Williams, Elvis Presley, and a Pentecostal-Elvis-Impersonating-Professional-Wrestling-Snake-Handling-Minister-who-Sang-Hank-Williams’-Songs,</w:t>
      </w:r>
      <w:r w:rsidR="00EB3EC1" w:rsidRPr="00862D70">
        <w:rPr>
          <w:rFonts w:ascii="Arial" w:hAnsi="Arial"/>
          <w:bCs/>
          <w:sz w:val="24"/>
          <w:szCs w:val="24"/>
        </w:rPr>
        <w:t>”</w:t>
      </w:r>
      <w:r w:rsidRPr="00862D70">
        <w:rPr>
          <w:rFonts w:ascii="Arial" w:hAnsi="Arial"/>
          <w:bCs/>
          <w:sz w:val="24"/>
          <w:szCs w:val="24"/>
        </w:rPr>
        <w:t xml:space="preserve"> in </w:t>
      </w:r>
      <w:r w:rsidRPr="00862D70">
        <w:rPr>
          <w:rFonts w:ascii="Arial" w:hAnsi="Arial"/>
          <w:bCs/>
          <w:i/>
          <w:sz w:val="24"/>
          <w:szCs w:val="24"/>
        </w:rPr>
        <w:t>Imagining Marketing: Art, Aesthetics, and the Avant-Garde</w:t>
      </w:r>
      <w:r w:rsidRPr="00862D70">
        <w:rPr>
          <w:rFonts w:ascii="Arial" w:hAnsi="Arial"/>
          <w:bCs/>
          <w:sz w:val="24"/>
          <w:szCs w:val="24"/>
        </w:rPr>
        <w:t>, eds., Stephen Brown and Anthony Patterson, New York: Routledge, 214-231.</w:t>
      </w:r>
    </w:p>
    <w:p w:rsidR="00003C40" w:rsidRPr="00862D70" w:rsidRDefault="00003C40">
      <w:pPr>
        <w:rPr>
          <w:rFonts w:ascii="Arial" w:hAnsi="Arial"/>
          <w:bCs/>
          <w:sz w:val="24"/>
          <w:szCs w:val="24"/>
        </w:rPr>
      </w:pPr>
    </w:p>
    <w:p w:rsidR="00003C40" w:rsidRPr="00862D70" w:rsidRDefault="00003C40">
      <w:pPr>
        <w:rPr>
          <w:rFonts w:ascii="Arial" w:hAnsi="Arial"/>
          <w:bCs/>
          <w:sz w:val="24"/>
          <w:szCs w:val="24"/>
        </w:rPr>
      </w:pPr>
      <w:r w:rsidRPr="00862D70">
        <w:rPr>
          <w:rFonts w:ascii="Arial" w:hAnsi="Arial"/>
          <w:bCs/>
          <w:sz w:val="24"/>
          <w:szCs w:val="24"/>
        </w:rPr>
        <w:tab/>
        <w:t xml:space="preserve">Thompson, Craig J. (1998), "Show Me The Deep Masculinity: Jerry Maguire's </w:t>
      </w:r>
      <w:proofErr w:type="spellStart"/>
      <w:r w:rsidRPr="00862D70">
        <w:rPr>
          <w:rFonts w:ascii="Arial" w:hAnsi="Arial"/>
          <w:bCs/>
          <w:sz w:val="24"/>
          <w:szCs w:val="24"/>
        </w:rPr>
        <w:t>Postmodernized</w:t>
      </w:r>
      <w:proofErr w:type="spellEnd"/>
      <w:r w:rsidRPr="00862D70">
        <w:rPr>
          <w:rFonts w:ascii="Arial" w:hAnsi="Arial"/>
          <w:bCs/>
          <w:sz w:val="24"/>
          <w:szCs w:val="24"/>
        </w:rPr>
        <w:t xml:space="preserve"> Identity Crisis and the Romantic Revitalization of Patriarchy (or the Mythopoetic Subtext of Relationship Marketing)," in </w:t>
      </w:r>
      <w:r w:rsidRPr="00862D70">
        <w:rPr>
          <w:rFonts w:ascii="Arial" w:hAnsi="Arial"/>
          <w:bCs/>
          <w:i/>
          <w:sz w:val="24"/>
          <w:szCs w:val="24"/>
        </w:rPr>
        <w:t>Romancing the Market</w:t>
      </w:r>
      <w:r w:rsidRPr="00862D70">
        <w:rPr>
          <w:rFonts w:ascii="Arial" w:hAnsi="Arial"/>
          <w:bCs/>
          <w:sz w:val="24"/>
          <w:szCs w:val="24"/>
        </w:rPr>
        <w:t>, ed. Stephen Brown, London: Routledge, 56-73.</w:t>
      </w:r>
    </w:p>
    <w:p w:rsidR="00003C40" w:rsidRPr="00862D70" w:rsidRDefault="00003C40">
      <w:pPr>
        <w:rPr>
          <w:rFonts w:ascii="Arial" w:hAnsi="Arial"/>
          <w:bCs/>
          <w:sz w:val="24"/>
          <w:szCs w:val="24"/>
        </w:rPr>
      </w:pPr>
    </w:p>
    <w:p w:rsidR="00003C40" w:rsidRPr="00862D70" w:rsidRDefault="00003C40">
      <w:pPr>
        <w:rPr>
          <w:rFonts w:ascii="Arial" w:hAnsi="Arial"/>
          <w:bCs/>
          <w:sz w:val="24"/>
          <w:szCs w:val="24"/>
        </w:rPr>
      </w:pPr>
      <w:r w:rsidRPr="00862D70">
        <w:rPr>
          <w:rFonts w:ascii="Arial" w:hAnsi="Arial"/>
          <w:bCs/>
          <w:sz w:val="24"/>
          <w:szCs w:val="24"/>
        </w:rPr>
        <w:tab/>
        <w:t xml:space="preserve">Thompson, Craig J. (1998), “Living the Texts of Everyday Life: A Hermeneutic Perspective on the Relationships between Narrative and Life-world Structures,” in </w:t>
      </w:r>
      <w:r w:rsidRPr="00862D70">
        <w:rPr>
          <w:rFonts w:ascii="Arial" w:hAnsi="Arial"/>
          <w:bCs/>
          <w:i/>
          <w:sz w:val="24"/>
          <w:szCs w:val="24"/>
        </w:rPr>
        <w:t>Representing Consumers: Voices, Views, and Visions</w:t>
      </w:r>
      <w:r w:rsidRPr="00862D70">
        <w:rPr>
          <w:rFonts w:ascii="Arial" w:hAnsi="Arial"/>
          <w:bCs/>
          <w:sz w:val="24"/>
          <w:szCs w:val="24"/>
        </w:rPr>
        <w:t xml:space="preserve">, ed. Barbara B. Stern, New York: Routledge, 127-155.   </w:t>
      </w:r>
    </w:p>
    <w:p w:rsidR="00003C40" w:rsidRPr="00862D70" w:rsidRDefault="00003C40">
      <w:pPr>
        <w:rPr>
          <w:rFonts w:ascii="Arial" w:hAnsi="Arial"/>
          <w:bCs/>
          <w:sz w:val="24"/>
          <w:szCs w:val="24"/>
        </w:rPr>
      </w:pPr>
    </w:p>
    <w:p w:rsidR="00003C40" w:rsidRPr="00862D70" w:rsidRDefault="00003C40">
      <w:pPr>
        <w:rPr>
          <w:rFonts w:ascii="Arial" w:hAnsi="Arial"/>
          <w:bCs/>
          <w:sz w:val="24"/>
          <w:szCs w:val="24"/>
        </w:rPr>
      </w:pPr>
      <w:r w:rsidRPr="00862D70">
        <w:rPr>
          <w:rFonts w:ascii="Arial" w:hAnsi="Arial"/>
          <w:bCs/>
          <w:sz w:val="24"/>
          <w:szCs w:val="24"/>
        </w:rPr>
        <w:lastRenderedPageBreak/>
        <w:tab/>
        <w:t xml:space="preserve">Thompson, Craig J., Eric J. Arnould, and Barbara Stern (1997), “Exploring the </w:t>
      </w:r>
      <w:proofErr w:type="spellStart"/>
      <w:r w:rsidRPr="00862D70">
        <w:rPr>
          <w:rFonts w:ascii="Arial" w:hAnsi="Arial"/>
          <w:bCs/>
          <w:i/>
          <w:sz w:val="24"/>
          <w:szCs w:val="24"/>
        </w:rPr>
        <w:t>Différance</w:t>
      </w:r>
      <w:proofErr w:type="spellEnd"/>
      <w:r w:rsidRPr="00862D70">
        <w:rPr>
          <w:rFonts w:ascii="Arial" w:hAnsi="Arial"/>
          <w:bCs/>
          <w:sz w:val="24"/>
          <w:szCs w:val="24"/>
        </w:rPr>
        <w:t xml:space="preserve">: A Postmodern Approach to Paradigmatic Pluralism in Consumer Research,” in </w:t>
      </w:r>
      <w:r w:rsidRPr="00862D70">
        <w:rPr>
          <w:rFonts w:ascii="Arial" w:hAnsi="Arial"/>
          <w:bCs/>
          <w:i/>
          <w:sz w:val="24"/>
          <w:szCs w:val="24"/>
        </w:rPr>
        <w:t xml:space="preserve">Consumer Research: Postcards </w:t>
      </w:r>
      <w:r w:rsidR="00A61173" w:rsidRPr="00862D70">
        <w:rPr>
          <w:rFonts w:ascii="Arial" w:hAnsi="Arial"/>
          <w:bCs/>
          <w:i/>
          <w:sz w:val="24"/>
          <w:szCs w:val="24"/>
        </w:rPr>
        <w:t>f</w:t>
      </w:r>
      <w:r w:rsidRPr="00862D70">
        <w:rPr>
          <w:rFonts w:ascii="Arial" w:hAnsi="Arial"/>
          <w:bCs/>
          <w:i/>
          <w:sz w:val="24"/>
          <w:szCs w:val="24"/>
        </w:rPr>
        <w:t>rom the Edge</w:t>
      </w:r>
      <w:r w:rsidRPr="00862D70">
        <w:rPr>
          <w:rFonts w:ascii="Arial" w:hAnsi="Arial"/>
          <w:bCs/>
          <w:sz w:val="24"/>
          <w:szCs w:val="24"/>
        </w:rPr>
        <w:t xml:space="preserve">, eds. Stephen Brown and </w:t>
      </w:r>
      <w:proofErr w:type="spellStart"/>
      <w:r w:rsidRPr="00862D70">
        <w:rPr>
          <w:rFonts w:ascii="Arial" w:hAnsi="Arial"/>
          <w:bCs/>
          <w:sz w:val="24"/>
          <w:szCs w:val="24"/>
        </w:rPr>
        <w:t>Daruch</w:t>
      </w:r>
      <w:proofErr w:type="spellEnd"/>
      <w:r w:rsidRPr="00862D70">
        <w:rPr>
          <w:rFonts w:ascii="Arial" w:hAnsi="Arial"/>
          <w:bCs/>
          <w:sz w:val="24"/>
          <w:szCs w:val="24"/>
        </w:rPr>
        <w:t xml:space="preserve"> Turley, London: Routledge, 150-189. </w:t>
      </w:r>
    </w:p>
    <w:p w:rsidR="00003C40" w:rsidRPr="00862D70" w:rsidRDefault="00003C40">
      <w:pPr>
        <w:rPr>
          <w:rFonts w:ascii="Arial" w:hAnsi="Arial"/>
          <w:bCs/>
          <w:sz w:val="24"/>
          <w:szCs w:val="24"/>
        </w:rPr>
      </w:pPr>
    </w:p>
    <w:p w:rsidR="00003C40" w:rsidRPr="00862D70" w:rsidRDefault="00003C40">
      <w:pPr>
        <w:rPr>
          <w:rFonts w:ascii="Arial" w:hAnsi="Arial"/>
          <w:b/>
          <w:sz w:val="24"/>
          <w:szCs w:val="24"/>
        </w:rPr>
      </w:pPr>
      <w:r w:rsidRPr="00862D70">
        <w:rPr>
          <w:rFonts w:ascii="Arial" w:hAnsi="Arial"/>
          <w:bCs/>
          <w:sz w:val="24"/>
          <w:szCs w:val="24"/>
        </w:rPr>
        <w:tab/>
      </w:r>
      <w:proofErr w:type="spellStart"/>
      <w:r w:rsidRPr="00862D70">
        <w:rPr>
          <w:rFonts w:ascii="Arial" w:hAnsi="Arial"/>
          <w:bCs/>
          <w:sz w:val="24"/>
          <w:szCs w:val="24"/>
        </w:rPr>
        <w:t>Pollio</w:t>
      </w:r>
      <w:proofErr w:type="spellEnd"/>
      <w:r w:rsidRPr="00862D70">
        <w:rPr>
          <w:rFonts w:ascii="Arial" w:hAnsi="Arial"/>
          <w:bCs/>
          <w:sz w:val="24"/>
          <w:szCs w:val="24"/>
        </w:rPr>
        <w:t>, Howard R., Tracy B. Henley</w:t>
      </w:r>
      <w:r w:rsidR="00E43520" w:rsidRPr="00862D70">
        <w:rPr>
          <w:rFonts w:ascii="Arial" w:hAnsi="Arial"/>
          <w:bCs/>
          <w:sz w:val="24"/>
          <w:szCs w:val="24"/>
        </w:rPr>
        <w:t>,</w:t>
      </w:r>
      <w:r w:rsidRPr="00862D70">
        <w:rPr>
          <w:rFonts w:ascii="Arial" w:hAnsi="Arial"/>
          <w:bCs/>
          <w:sz w:val="24"/>
          <w:szCs w:val="24"/>
        </w:rPr>
        <w:t xml:space="preserve"> and Craig J. Thompson (1997), </w:t>
      </w:r>
      <w:proofErr w:type="gramStart"/>
      <w:r w:rsidRPr="00862D70">
        <w:rPr>
          <w:rFonts w:ascii="Arial" w:hAnsi="Arial"/>
          <w:bCs/>
          <w:i/>
          <w:sz w:val="24"/>
          <w:szCs w:val="24"/>
        </w:rPr>
        <w:t>The</w:t>
      </w:r>
      <w:proofErr w:type="gramEnd"/>
      <w:r w:rsidR="00E43520" w:rsidRPr="00862D70">
        <w:rPr>
          <w:rFonts w:ascii="Arial" w:hAnsi="Arial"/>
          <w:bCs/>
          <w:i/>
          <w:sz w:val="24"/>
          <w:szCs w:val="24"/>
        </w:rPr>
        <w:t xml:space="preserve"> P</w:t>
      </w:r>
      <w:r w:rsidRPr="00862D70">
        <w:rPr>
          <w:rFonts w:ascii="Arial" w:hAnsi="Arial"/>
          <w:bCs/>
          <w:i/>
          <w:sz w:val="24"/>
          <w:szCs w:val="24"/>
        </w:rPr>
        <w:t>henomenology of Everyday Experience</w:t>
      </w:r>
      <w:r w:rsidRPr="00862D70">
        <w:rPr>
          <w:rFonts w:ascii="Arial" w:hAnsi="Arial"/>
          <w:bCs/>
          <w:sz w:val="24"/>
          <w:szCs w:val="24"/>
        </w:rPr>
        <w:t>, Cambridge, UK: Cambridge University Press.</w:t>
      </w:r>
      <w:r w:rsidRPr="00862D70">
        <w:rPr>
          <w:rFonts w:ascii="Arial" w:hAnsi="Arial"/>
          <w:b/>
          <w:sz w:val="24"/>
          <w:szCs w:val="24"/>
        </w:rPr>
        <w:t xml:space="preserve"> </w:t>
      </w:r>
    </w:p>
    <w:p w:rsidR="0068340C" w:rsidRPr="00862D70" w:rsidRDefault="0068340C">
      <w:pPr>
        <w:rPr>
          <w:rFonts w:ascii="Arial" w:hAnsi="Arial"/>
          <w:b/>
          <w:sz w:val="24"/>
          <w:szCs w:val="24"/>
          <w:u w:val="single"/>
        </w:rPr>
      </w:pPr>
    </w:p>
    <w:p w:rsidR="00BD3471" w:rsidRPr="00862D70" w:rsidRDefault="00BD3471">
      <w:pPr>
        <w:rPr>
          <w:rFonts w:ascii="Arial" w:hAnsi="Arial"/>
          <w:b/>
          <w:sz w:val="24"/>
          <w:szCs w:val="24"/>
          <w:u w:val="single"/>
        </w:rPr>
      </w:pPr>
    </w:p>
    <w:p w:rsidR="001B0075" w:rsidRPr="00862D70" w:rsidRDefault="001B0075">
      <w:pPr>
        <w:rPr>
          <w:rFonts w:ascii="Arial" w:hAnsi="Arial"/>
          <w:b/>
          <w:sz w:val="24"/>
          <w:szCs w:val="24"/>
          <w:u w:val="single"/>
        </w:rPr>
      </w:pPr>
      <w:r w:rsidRPr="00862D70">
        <w:rPr>
          <w:rFonts w:ascii="Arial" w:hAnsi="Arial"/>
          <w:b/>
          <w:sz w:val="24"/>
          <w:szCs w:val="24"/>
          <w:u w:val="single"/>
        </w:rPr>
        <w:t>Book Reviews</w:t>
      </w:r>
    </w:p>
    <w:p w:rsidR="001B0075" w:rsidRPr="00862D70" w:rsidRDefault="001B0075">
      <w:pPr>
        <w:rPr>
          <w:rFonts w:ascii="Arial" w:hAnsi="Arial"/>
          <w:b/>
          <w:sz w:val="24"/>
          <w:szCs w:val="24"/>
        </w:rPr>
      </w:pPr>
    </w:p>
    <w:p w:rsidR="001B0075" w:rsidRPr="00862D70" w:rsidRDefault="001B0075" w:rsidP="001B0075">
      <w:pPr>
        <w:ind w:firstLine="720"/>
        <w:rPr>
          <w:rFonts w:ascii="Arial" w:hAnsi="Arial" w:cs="Arial"/>
          <w:sz w:val="24"/>
          <w:szCs w:val="24"/>
        </w:rPr>
      </w:pPr>
      <w:r w:rsidRPr="00862D70">
        <w:rPr>
          <w:rFonts w:ascii="Arial" w:hAnsi="Arial" w:cs="Arial"/>
          <w:sz w:val="24"/>
          <w:szCs w:val="24"/>
        </w:rPr>
        <w:t>Thompson, Craig J. (200</w:t>
      </w:r>
      <w:r w:rsidR="006F1771" w:rsidRPr="00862D70">
        <w:rPr>
          <w:rFonts w:ascii="Arial" w:hAnsi="Arial" w:cs="Arial"/>
          <w:sz w:val="24"/>
          <w:szCs w:val="24"/>
        </w:rPr>
        <w:t>9</w:t>
      </w:r>
      <w:r w:rsidRPr="00862D70">
        <w:rPr>
          <w:rFonts w:ascii="Arial" w:hAnsi="Arial" w:cs="Arial"/>
          <w:sz w:val="24"/>
          <w:szCs w:val="24"/>
        </w:rPr>
        <w:t xml:space="preserve">), “The Ambivalence of Emotional Capitalism,” [Review of </w:t>
      </w:r>
      <w:r w:rsidRPr="00862D70">
        <w:rPr>
          <w:rFonts w:ascii="Arial" w:hAnsi="Arial" w:cs="Arial"/>
          <w:i/>
          <w:sz w:val="24"/>
          <w:szCs w:val="24"/>
        </w:rPr>
        <w:t>Saving the Modern Soul: Therapy, Emotions, and the Culture of Self-Help</w:t>
      </w:r>
      <w:r w:rsidRPr="00862D70">
        <w:rPr>
          <w:rFonts w:ascii="Arial" w:hAnsi="Arial" w:cs="Arial"/>
          <w:sz w:val="24"/>
          <w:szCs w:val="24"/>
        </w:rPr>
        <w:t xml:space="preserve"> by Eva </w:t>
      </w:r>
      <w:proofErr w:type="spellStart"/>
      <w:r w:rsidRPr="00862D70">
        <w:rPr>
          <w:rFonts w:ascii="Arial" w:hAnsi="Arial" w:cs="Arial"/>
          <w:sz w:val="24"/>
          <w:szCs w:val="24"/>
        </w:rPr>
        <w:t>Illouz</w:t>
      </w:r>
      <w:proofErr w:type="spellEnd"/>
      <w:r w:rsidRPr="00862D70">
        <w:rPr>
          <w:rFonts w:ascii="Arial" w:hAnsi="Arial" w:cs="Arial"/>
          <w:sz w:val="24"/>
          <w:szCs w:val="24"/>
        </w:rPr>
        <w:t xml:space="preserve"> (2008), Berkeley, CA: University of California Press], </w:t>
      </w:r>
      <w:r w:rsidRPr="00862D70">
        <w:rPr>
          <w:rFonts w:ascii="Arial" w:hAnsi="Arial" w:cs="Arial"/>
          <w:i/>
          <w:sz w:val="24"/>
          <w:szCs w:val="24"/>
        </w:rPr>
        <w:t>Journal of Consumer Culture</w:t>
      </w:r>
      <w:r w:rsidRPr="00862D70">
        <w:rPr>
          <w:rFonts w:ascii="Arial" w:hAnsi="Arial" w:cs="Arial"/>
          <w:sz w:val="24"/>
          <w:szCs w:val="24"/>
        </w:rPr>
        <w:t xml:space="preserve">, </w:t>
      </w:r>
      <w:r w:rsidR="00003893" w:rsidRPr="00862D70">
        <w:rPr>
          <w:rFonts w:ascii="Arial" w:hAnsi="Arial" w:cs="Arial"/>
          <w:sz w:val="24"/>
          <w:szCs w:val="24"/>
        </w:rPr>
        <w:t>10 (March),</w:t>
      </w:r>
      <w:r w:rsidR="0055521E" w:rsidRPr="00862D70">
        <w:rPr>
          <w:rFonts w:ascii="Arial" w:hAnsi="Arial" w:cs="Arial"/>
          <w:sz w:val="24"/>
          <w:szCs w:val="24"/>
        </w:rPr>
        <w:t xml:space="preserve"> 152-156</w:t>
      </w:r>
      <w:r w:rsidRPr="00862D70">
        <w:rPr>
          <w:rFonts w:ascii="Arial" w:hAnsi="Arial" w:cs="Arial"/>
          <w:sz w:val="24"/>
          <w:szCs w:val="24"/>
        </w:rPr>
        <w:t>.</w:t>
      </w:r>
    </w:p>
    <w:p w:rsidR="001B0075" w:rsidRPr="00862D70" w:rsidRDefault="001B0075">
      <w:pPr>
        <w:rPr>
          <w:rFonts w:ascii="Arial" w:hAnsi="Arial"/>
          <w:sz w:val="24"/>
          <w:szCs w:val="24"/>
        </w:rPr>
      </w:pPr>
    </w:p>
    <w:p w:rsidR="00003C40" w:rsidRPr="00862D70" w:rsidRDefault="009363B7">
      <w:pPr>
        <w:pStyle w:val="Document2"/>
        <w:rPr>
          <w:rFonts w:ascii="Arial" w:hAnsi="Arial"/>
          <w:sz w:val="24"/>
          <w:szCs w:val="24"/>
        </w:rPr>
      </w:pPr>
      <w:r w:rsidRPr="00862D70">
        <w:rPr>
          <w:rFonts w:ascii="Arial" w:hAnsi="Arial"/>
          <w:sz w:val="24"/>
          <w:szCs w:val="24"/>
        </w:rPr>
        <w:t xml:space="preserve">Academic </w:t>
      </w:r>
      <w:r w:rsidR="00003C40" w:rsidRPr="00862D70">
        <w:rPr>
          <w:rFonts w:ascii="Arial" w:hAnsi="Arial"/>
          <w:sz w:val="24"/>
          <w:szCs w:val="24"/>
        </w:rPr>
        <w:t>Presentations</w:t>
      </w:r>
    </w:p>
    <w:p w:rsidR="00BE40C7" w:rsidRPr="00906086" w:rsidRDefault="00BE40C7" w:rsidP="00906086">
      <w:pPr>
        <w:rPr>
          <w:rFonts w:ascii="Arial" w:hAnsi="Arial" w:cs="Arial"/>
          <w:sz w:val="24"/>
          <w:szCs w:val="24"/>
        </w:rPr>
      </w:pPr>
    </w:p>
    <w:p w:rsidR="009676BA" w:rsidRPr="009676BA" w:rsidRDefault="009676BA" w:rsidP="009676BA">
      <w:pPr>
        <w:ind w:firstLine="720"/>
        <w:rPr>
          <w:rFonts w:ascii="Arial" w:eastAsia="+mj-ea" w:hAnsi="Arial" w:cs="Arial"/>
          <w:sz w:val="24"/>
          <w:szCs w:val="24"/>
        </w:rPr>
      </w:pPr>
      <w:r w:rsidRPr="009676BA">
        <w:rPr>
          <w:rFonts w:ascii="Arial" w:hAnsi="Arial" w:cs="Arial"/>
          <w:sz w:val="24"/>
          <w:szCs w:val="24"/>
        </w:rPr>
        <w:t xml:space="preserve">Isisag, Anil Isisag and Craig J. Thompson (2021), </w:t>
      </w:r>
      <w:r>
        <w:rPr>
          <w:rFonts w:ascii="Arial" w:hAnsi="Arial" w:cs="Arial"/>
          <w:sz w:val="24"/>
          <w:szCs w:val="24"/>
        </w:rPr>
        <w:t>“</w:t>
      </w:r>
      <w:r w:rsidRPr="009676BA">
        <w:rPr>
          <w:rFonts w:ascii="Arial" w:hAnsi="Arial" w:cs="Arial"/>
          <w:sz w:val="24"/>
          <w:szCs w:val="24"/>
        </w:rPr>
        <w:t xml:space="preserve">Capitalizing on Competitor’s Doppelgänger Brand Images: Insights from the Mobile Dating Apps </w:t>
      </w:r>
      <w:proofErr w:type="gramStart"/>
      <w:r w:rsidRPr="009676BA">
        <w:rPr>
          <w:rFonts w:ascii="Arial" w:hAnsi="Arial" w:cs="Arial"/>
          <w:sz w:val="24"/>
          <w:szCs w:val="24"/>
        </w:rPr>
        <w:t>Market​,</w:t>
      </w:r>
      <w:proofErr w:type="gramEnd"/>
      <w:r>
        <w:rPr>
          <w:rFonts w:ascii="Arial" w:hAnsi="Arial" w:cs="Arial"/>
          <w:sz w:val="24"/>
          <w:szCs w:val="24"/>
        </w:rPr>
        <w:t>”</w:t>
      </w:r>
      <w:r w:rsidRPr="009676BA">
        <w:rPr>
          <w:rFonts w:ascii="Arial" w:hAnsi="Arial" w:cs="Arial"/>
          <w:sz w:val="24"/>
          <w:szCs w:val="24"/>
        </w:rPr>
        <w:t xml:space="preserve"> </w:t>
      </w:r>
      <w:r w:rsidRPr="009676BA">
        <w:rPr>
          <w:rFonts w:ascii="Arial" w:hAnsi="Arial" w:cs="Arial"/>
          <w:bCs/>
          <w:sz w:val="24"/>
          <w:szCs w:val="24"/>
        </w:rPr>
        <w:t xml:space="preserve">presentation given at </w:t>
      </w:r>
      <w:r w:rsidRPr="009676BA">
        <w:rPr>
          <w:rFonts w:ascii="Arial" w:hAnsi="Arial" w:cs="Arial"/>
          <w:sz w:val="24"/>
          <w:szCs w:val="24"/>
        </w:rPr>
        <w:t>the (virtual) Association for Consumer Research Annual Conference, Seattle, WA, October 29, 2021.</w:t>
      </w:r>
      <w:r w:rsidRPr="009676BA">
        <w:rPr>
          <w:rFonts w:ascii="Arial" w:eastAsia="+mj-ea" w:hAnsi="Arial" w:cs="Arial"/>
          <w:sz w:val="24"/>
          <w:szCs w:val="24"/>
        </w:rPr>
        <w:t xml:space="preserve"> </w:t>
      </w:r>
    </w:p>
    <w:p w:rsidR="009676BA" w:rsidRDefault="009676BA" w:rsidP="00906086">
      <w:pPr>
        <w:ind w:firstLine="720"/>
        <w:rPr>
          <w:rFonts w:ascii="Arial" w:hAnsi="Arial" w:cs="Arial"/>
          <w:sz w:val="24"/>
          <w:szCs w:val="24"/>
        </w:rPr>
      </w:pPr>
    </w:p>
    <w:p w:rsidR="00906086" w:rsidRPr="00906086" w:rsidRDefault="00906086" w:rsidP="00906086">
      <w:pPr>
        <w:ind w:firstLine="720"/>
        <w:rPr>
          <w:rFonts w:ascii="Arial" w:hAnsi="Arial" w:cs="Arial"/>
          <w:sz w:val="24"/>
          <w:szCs w:val="24"/>
        </w:rPr>
      </w:pPr>
      <w:r w:rsidRPr="00906086">
        <w:rPr>
          <w:rFonts w:ascii="Arial" w:hAnsi="Arial" w:cs="Arial"/>
          <w:sz w:val="24"/>
          <w:szCs w:val="24"/>
        </w:rPr>
        <w:t xml:space="preserve">Thompson, Craig J. (2021), “The Ontology of Knowledge Markets: From </w:t>
      </w:r>
      <w:proofErr w:type="spellStart"/>
      <w:r w:rsidRPr="00906086">
        <w:rPr>
          <w:rFonts w:ascii="Arial" w:hAnsi="Arial" w:cs="Arial"/>
          <w:sz w:val="24"/>
          <w:szCs w:val="24"/>
        </w:rPr>
        <w:t>Neoliberalized</w:t>
      </w:r>
      <w:proofErr w:type="spellEnd"/>
      <w:r w:rsidRPr="00906086">
        <w:rPr>
          <w:rFonts w:ascii="Arial" w:hAnsi="Arial" w:cs="Arial"/>
          <w:sz w:val="24"/>
          <w:szCs w:val="24"/>
        </w:rPr>
        <w:t xml:space="preserve"> to Reflexive Modernized Praxis</w:t>
      </w:r>
      <w:r>
        <w:rPr>
          <w:rFonts w:ascii="Arial" w:hAnsi="Arial" w:cs="Arial"/>
          <w:sz w:val="24"/>
          <w:szCs w:val="24"/>
        </w:rPr>
        <w:t xml:space="preserve">,” presentation give at the </w:t>
      </w:r>
      <w:r w:rsidRPr="00906086">
        <w:rPr>
          <w:rFonts w:ascii="Arial" w:hAnsi="Arial" w:cs="Arial"/>
          <w:sz w:val="24"/>
          <w:szCs w:val="24"/>
        </w:rPr>
        <w:t>2021 RMIT CCT Conference, hosted by RMIT</w:t>
      </w:r>
      <w:r>
        <w:rPr>
          <w:rFonts w:ascii="Arial" w:hAnsi="Arial" w:cs="Arial"/>
          <w:sz w:val="24"/>
          <w:szCs w:val="24"/>
        </w:rPr>
        <w:t xml:space="preserve"> University</w:t>
      </w:r>
      <w:r w:rsidRPr="00906086">
        <w:rPr>
          <w:rFonts w:ascii="Arial" w:hAnsi="Arial" w:cs="Arial"/>
          <w:sz w:val="24"/>
          <w:szCs w:val="24"/>
        </w:rPr>
        <w:t>, Melbourne, Australia, February 18.</w:t>
      </w:r>
    </w:p>
    <w:p w:rsidR="00906086" w:rsidRDefault="00906086" w:rsidP="00BE40C7">
      <w:pPr>
        <w:ind w:firstLine="720"/>
        <w:rPr>
          <w:rFonts w:ascii="Arial" w:hAnsi="Arial" w:cs="Arial"/>
          <w:sz w:val="24"/>
          <w:szCs w:val="24"/>
        </w:rPr>
      </w:pPr>
    </w:p>
    <w:p w:rsidR="00A77AA3" w:rsidRDefault="00223F6D" w:rsidP="00BE40C7">
      <w:pPr>
        <w:ind w:firstLine="720"/>
        <w:rPr>
          <w:rFonts w:ascii="Arial" w:hAnsi="Arial" w:cs="Arial"/>
          <w:sz w:val="24"/>
          <w:szCs w:val="24"/>
        </w:rPr>
      </w:pPr>
      <w:r>
        <w:rPr>
          <w:rFonts w:ascii="Arial" w:hAnsi="Arial" w:cs="Arial"/>
          <w:sz w:val="24"/>
          <w:szCs w:val="24"/>
        </w:rPr>
        <w:t xml:space="preserve">Thompson, Craig J. (2020), </w:t>
      </w:r>
      <w:r w:rsidR="00BE1C37">
        <w:rPr>
          <w:rFonts w:ascii="Arial" w:hAnsi="Arial" w:cs="Arial"/>
          <w:sz w:val="24"/>
          <w:szCs w:val="24"/>
        </w:rPr>
        <w:t>“</w:t>
      </w:r>
      <w:r>
        <w:rPr>
          <w:rFonts w:ascii="Arial" w:hAnsi="Arial" w:cs="Arial"/>
          <w:sz w:val="24"/>
          <w:szCs w:val="24"/>
        </w:rPr>
        <w:t xml:space="preserve">Rethinking Consumers’ Proactive Risk Taking: Reflexive Modernization and </w:t>
      </w:r>
      <w:r w:rsidR="00BE1C37">
        <w:rPr>
          <w:rFonts w:ascii="Arial" w:hAnsi="Arial" w:cs="Arial"/>
          <w:sz w:val="24"/>
          <w:szCs w:val="24"/>
        </w:rPr>
        <w:t xml:space="preserve">the Quest for </w:t>
      </w:r>
      <w:r>
        <w:rPr>
          <w:rFonts w:ascii="Arial" w:hAnsi="Arial" w:cs="Arial"/>
          <w:sz w:val="24"/>
          <w:szCs w:val="24"/>
        </w:rPr>
        <w:t>Preparatory Challenges,</w:t>
      </w:r>
      <w:r w:rsidR="00BE1C37">
        <w:rPr>
          <w:rFonts w:ascii="Arial" w:hAnsi="Arial" w:cs="Arial"/>
          <w:sz w:val="24"/>
          <w:szCs w:val="24"/>
        </w:rPr>
        <w:t>”</w:t>
      </w:r>
      <w:r>
        <w:rPr>
          <w:rFonts w:ascii="Arial" w:hAnsi="Arial" w:cs="Arial"/>
          <w:sz w:val="24"/>
          <w:szCs w:val="24"/>
        </w:rPr>
        <w:t xml:space="preserve"> Presentation given to the Marketing department at Lancaster University School of Management, October 29, 2020. </w:t>
      </w:r>
    </w:p>
    <w:p w:rsidR="00A77AA3" w:rsidRDefault="00A77AA3" w:rsidP="00BE40C7">
      <w:pPr>
        <w:ind w:firstLine="720"/>
        <w:rPr>
          <w:rFonts w:ascii="Arial" w:hAnsi="Arial" w:cs="Arial"/>
          <w:sz w:val="24"/>
          <w:szCs w:val="24"/>
        </w:rPr>
      </w:pPr>
    </w:p>
    <w:p w:rsidR="00BE40C7" w:rsidRDefault="00BE40C7" w:rsidP="00BE40C7">
      <w:pPr>
        <w:ind w:firstLine="720"/>
        <w:rPr>
          <w:rFonts w:ascii="Arial" w:eastAsia="+mj-ea" w:hAnsi="Arial" w:cs="Arial"/>
          <w:sz w:val="24"/>
          <w:szCs w:val="24"/>
        </w:rPr>
      </w:pPr>
      <w:r w:rsidRPr="00455E01">
        <w:rPr>
          <w:rFonts w:ascii="Arial" w:hAnsi="Arial" w:cs="Arial"/>
          <w:sz w:val="24"/>
          <w:szCs w:val="24"/>
        </w:rPr>
        <w:t>Thompson, Craig J. and Anil Isisag (20</w:t>
      </w:r>
      <w:r>
        <w:rPr>
          <w:rFonts w:ascii="Arial" w:hAnsi="Arial" w:cs="Arial"/>
          <w:sz w:val="24"/>
          <w:szCs w:val="24"/>
        </w:rPr>
        <w:t>20</w:t>
      </w:r>
      <w:r w:rsidRPr="00BE40C7">
        <w:rPr>
          <w:rFonts w:ascii="Arial" w:hAnsi="Arial" w:cs="Arial"/>
          <w:sz w:val="24"/>
          <w:szCs w:val="24"/>
        </w:rPr>
        <w:t xml:space="preserve">), </w:t>
      </w:r>
      <w:r>
        <w:rPr>
          <w:rFonts w:ascii="Arial" w:hAnsi="Arial" w:cs="Arial"/>
          <w:sz w:val="24"/>
          <w:szCs w:val="24"/>
        </w:rPr>
        <w:t>“</w:t>
      </w:r>
      <w:r w:rsidRPr="00BE40C7">
        <w:rPr>
          <w:rFonts w:ascii="Arial" w:eastAsia="+mj-ea" w:hAnsi="Arial" w:cs="Arial"/>
          <w:sz w:val="24"/>
          <w:szCs w:val="24"/>
        </w:rPr>
        <w:t>Why Do Consumers Risk ‘</w:t>
      </w:r>
      <w:proofErr w:type="spellStart"/>
      <w:r w:rsidRPr="00BE40C7">
        <w:rPr>
          <w:rFonts w:ascii="Arial" w:eastAsia="+mj-ea" w:hAnsi="Arial" w:cs="Arial"/>
          <w:sz w:val="24"/>
          <w:szCs w:val="24"/>
        </w:rPr>
        <w:t>Xtreme</w:t>
      </w:r>
      <w:proofErr w:type="spellEnd"/>
      <w:r w:rsidRPr="00BE40C7">
        <w:rPr>
          <w:rFonts w:ascii="Arial" w:eastAsia="+mj-ea" w:hAnsi="Arial" w:cs="Arial"/>
          <w:sz w:val="24"/>
          <w:szCs w:val="24"/>
        </w:rPr>
        <w:t>’ Fitness: A Reflexive Modernist Analysis of CrossFit’s Marketplace Culture</w:t>
      </w:r>
      <w:r>
        <w:rPr>
          <w:rFonts w:ascii="Arial" w:eastAsia="+mj-ea" w:hAnsi="Arial" w:cs="Arial"/>
          <w:sz w:val="24"/>
          <w:szCs w:val="24"/>
        </w:rPr>
        <w:t xml:space="preserve">,” </w:t>
      </w:r>
      <w:r w:rsidRPr="00455E01">
        <w:rPr>
          <w:rFonts w:ascii="Arial" w:hAnsi="Arial" w:cs="Arial"/>
          <w:bCs/>
          <w:sz w:val="24"/>
          <w:szCs w:val="24"/>
        </w:rPr>
        <w:t xml:space="preserve">presentation given at </w:t>
      </w:r>
      <w:r w:rsidRPr="00455E01">
        <w:rPr>
          <w:rFonts w:ascii="Arial" w:hAnsi="Arial" w:cs="Arial"/>
          <w:sz w:val="24"/>
          <w:szCs w:val="24"/>
        </w:rPr>
        <w:t xml:space="preserve">the </w:t>
      </w:r>
      <w:r>
        <w:rPr>
          <w:rFonts w:ascii="Arial" w:hAnsi="Arial" w:cs="Arial"/>
          <w:sz w:val="24"/>
          <w:szCs w:val="24"/>
        </w:rPr>
        <w:t xml:space="preserve">(virtual) </w:t>
      </w:r>
      <w:r w:rsidRPr="00455E01">
        <w:rPr>
          <w:rFonts w:ascii="Arial" w:hAnsi="Arial" w:cs="Arial"/>
          <w:sz w:val="24"/>
          <w:szCs w:val="24"/>
        </w:rPr>
        <w:t xml:space="preserve">Association for Consumer Research Annual Conference, </w:t>
      </w:r>
      <w:r>
        <w:rPr>
          <w:rFonts w:ascii="Arial" w:hAnsi="Arial" w:cs="Arial"/>
          <w:sz w:val="24"/>
          <w:szCs w:val="24"/>
        </w:rPr>
        <w:t>Paris, France,</w:t>
      </w:r>
      <w:r w:rsidRPr="00455E01">
        <w:rPr>
          <w:rFonts w:ascii="Arial" w:hAnsi="Arial" w:cs="Arial"/>
          <w:sz w:val="24"/>
          <w:szCs w:val="24"/>
        </w:rPr>
        <w:t xml:space="preserve"> October 2, 20</w:t>
      </w:r>
      <w:r>
        <w:rPr>
          <w:rFonts w:ascii="Arial" w:hAnsi="Arial" w:cs="Arial"/>
          <w:sz w:val="24"/>
          <w:szCs w:val="24"/>
        </w:rPr>
        <w:t>20</w:t>
      </w:r>
      <w:r w:rsidRPr="00455E01">
        <w:rPr>
          <w:rFonts w:ascii="Arial" w:hAnsi="Arial" w:cs="Arial"/>
          <w:sz w:val="24"/>
          <w:szCs w:val="24"/>
        </w:rPr>
        <w:t>.</w:t>
      </w:r>
      <w:r>
        <w:rPr>
          <w:rFonts w:ascii="Arial" w:eastAsia="+mj-ea" w:hAnsi="Arial" w:cs="Arial"/>
          <w:sz w:val="24"/>
          <w:szCs w:val="24"/>
        </w:rPr>
        <w:t xml:space="preserve"> </w:t>
      </w:r>
    </w:p>
    <w:p w:rsidR="00BE40C7" w:rsidRPr="00BE40C7" w:rsidRDefault="00BE40C7" w:rsidP="00BE40C7">
      <w:pPr>
        <w:ind w:firstLine="720"/>
        <w:rPr>
          <w:rFonts w:ascii="Arial" w:hAnsi="Arial" w:cs="Arial"/>
          <w:sz w:val="24"/>
          <w:szCs w:val="24"/>
        </w:rPr>
      </w:pPr>
    </w:p>
    <w:p w:rsidR="00802B40" w:rsidRDefault="00802B40" w:rsidP="00455E01">
      <w:pPr>
        <w:ind w:firstLine="720"/>
        <w:rPr>
          <w:rFonts w:ascii="Arial" w:eastAsia="+mj-ea" w:hAnsi="Arial" w:cs="Arial"/>
          <w:sz w:val="24"/>
          <w:szCs w:val="24"/>
        </w:rPr>
      </w:pPr>
      <w:r w:rsidRPr="00455E01">
        <w:rPr>
          <w:rFonts w:ascii="Arial" w:hAnsi="Arial" w:cs="Arial"/>
          <w:sz w:val="24"/>
          <w:szCs w:val="24"/>
        </w:rPr>
        <w:t>Thompson, Craig J. and Anil Isisag (2019),</w:t>
      </w:r>
      <w:r w:rsidRPr="00455E01">
        <w:rPr>
          <w:rFonts w:ascii="Arial" w:eastAsia="+mj-ea" w:hAnsi="Arial" w:cs="Arial"/>
          <w:sz w:val="24"/>
          <w:szCs w:val="24"/>
        </w:rPr>
        <w:t xml:space="preserve"> </w:t>
      </w:r>
      <w:r w:rsidR="00BE40C7">
        <w:rPr>
          <w:rFonts w:ascii="Arial" w:eastAsia="+mj-ea" w:hAnsi="Arial" w:cs="Arial"/>
          <w:sz w:val="24"/>
          <w:szCs w:val="24"/>
        </w:rPr>
        <w:t>“</w:t>
      </w:r>
      <w:r w:rsidRPr="00455E01">
        <w:rPr>
          <w:rFonts w:ascii="Arial" w:eastAsia="+mj-ea" w:hAnsi="Arial" w:cs="Arial"/>
          <w:sz w:val="24"/>
          <w:szCs w:val="24"/>
        </w:rPr>
        <w:t xml:space="preserve">Beyond Self-Optimization and Ritualistic Risk-Taking: Consumers’ Adoption of </w:t>
      </w:r>
      <w:r w:rsidR="00455E01">
        <w:rPr>
          <w:rFonts w:ascii="Arial" w:eastAsia="+mj-ea" w:hAnsi="Arial" w:cs="Arial"/>
          <w:sz w:val="24"/>
          <w:szCs w:val="24"/>
        </w:rPr>
        <w:t xml:space="preserve">CrossFit </w:t>
      </w:r>
      <w:r w:rsidRPr="00455E01">
        <w:rPr>
          <w:rFonts w:ascii="Arial" w:eastAsia="+mj-ea" w:hAnsi="Arial" w:cs="Arial"/>
          <w:sz w:val="24"/>
          <w:szCs w:val="24"/>
        </w:rPr>
        <w:t>in an Age of Liquid Fear</w:t>
      </w:r>
      <w:r w:rsidR="00455E01">
        <w:rPr>
          <w:rFonts w:ascii="Arial" w:eastAsia="+mj-ea" w:hAnsi="Arial" w:cs="Arial"/>
          <w:sz w:val="24"/>
          <w:szCs w:val="24"/>
        </w:rPr>
        <w:t>,</w:t>
      </w:r>
      <w:r w:rsidR="00BE40C7">
        <w:rPr>
          <w:rFonts w:ascii="Arial" w:eastAsia="+mj-ea" w:hAnsi="Arial" w:cs="Arial"/>
          <w:sz w:val="24"/>
          <w:szCs w:val="24"/>
        </w:rPr>
        <w:t>”</w:t>
      </w:r>
      <w:r w:rsidR="00455E01">
        <w:rPr>
          <w:rFonts w:ascii="Arial" w:eastAsia="+mj-ea" w:hAnsi="Arial" w:cs="Arial"/>
          <w:sz w:val="24"/>
          <w:szCs w:val="24"/>
        </w:rPr>
        <w:t xml:space="preserve"> presentation given at the 14</w:t>
      </w:r>
      <w:r w:rsidR="00455E01" w:rsidRPr="00455E01">
        <w:rPr>
          <w:rFonts w:ascii="Arial" w:eastAsia="+mj-ea" w:hAnsi="Arial" w:cs="Arial"/>
          <w:sz w:val="24"/>
          <w:szCs w:val="24"/>
          <w:vertAlign w:val="superscript"/>
        </w:rPr>
        <w:t>th</w:t>
      </w:r>
      <w:r w:rsidR="00455E01">
        <w:rPr>
          <w:rFonts w:ascii="Arial" w:eastAsia="+mj-ea" w:hAnsi="Arial" w:cs="Arial"/>
          <w:sz w:val="24"/>
          <w:szCs w:val="24"/>
        </w:rPr>
        <w:t xml:space="preserve"> Annual Consumer Culture Theory Conference, Concordia University, Montreal, Canada, July 18</w:t>
      </w:r>
      <w:r w:rsidR="00455E01" w:rsidRPr="00455E01">
        <w:rPr>
          <w:rFonts w:ascii="Arial" w:eastAsia="+mj-ea" w:hAnsi="Arial" w:cs="Arial"/>
          <w:sz w:val="24"/>
          <w:szCs w:val="24"/>
          <w:vertAlign w:val="superscript"/>
        </w:rPr>
        <w:t>th</w:t>
      </w:r>
      <w:r w:rsidR="00455E01">
        <w:rPr>
          <w:rFonts w:ascii="Arial" w:eastAsia="+mj-ea" w:hAnsi="Arial" w:cs="Arial"/>
          <w:sz w:val="24"/>
          <w:szCs w:val="24"/>
        </w:rPr>
        <w:t>, 2019.</w:t>
      </w:r>
    </w:p>
    <w:p w:rsidR="00BE40C7" w:rsidRPr="00455E01" w:rsidRDefault="00BE40C7" w:rsidP="00455E01">
      <w:pPr>
        <w:ind w:firstLine="720"/>
        <w:rPr>
          <w:rFonts w:ascii="Arial" w:hAnsi="Arial" w:cs="Arial"/>
          <w:sz w:val="24"/>
          <w:szCs w:val="24"/>
        </w:rPr>
      </w:pPr>
    </w:p>
    <w:p w:rsidR="00BD3471" w:rsidRDefault="00BD3471" w:rsidP="00FC6516">
      <w:pPr>
        <w:ind w:firstLine="720"/>
        <w:rPr>
          <w:rFonts w:ascii="Arial" w:hAnsi="Arial" w:cs="Arial"/>
          <w:sz w:val="24"/>
          <w:szCs w:val="24"/>
        </w:rPr>
      </w:pPr>
      <w:r w:rsidRPr="00455E01">
        <w:rPr>
          <w:rFonts w:ascii="Arial" w:hAnsi="Arial" w:cs="Arial"/>
          <w:sz w:val="24"/>
          <w:szCs w:val="24"/>
        </w:rPr>
        <w:t>Thompson, Craig J. and Anil Isisag (2018), “For the Unknown and the Unknowable”: The Rise and Reconfiguration of the CrossFit Brand</w:t>
      </w:r>
      <w:r w:rsidRPr="00455E01">
        <w:rPr>
          <w:rFonts w:ascii="Arial" w:hAnsi="Arial" w:cs="Arial"/>
          <w:bCs/>
          <w:sz w:val="24"/>
          <w:szCs w:val="24"/>
        </w:rPr>
        <w:t xml:space="preserve"> as a Post-9/11 Mythos,” presentation given at </w:t>
      </w:r>
      <w:r w:rsidRPr="00455E01">
        <w:rPr>
          <w:rFonts w:ascii="Arial" w:hAnsi="Arial" w:cs="Arial"/>
          <w:sz w:val="24"/>
          <w:szCs w:val="24"/>
        </w:rPr>
        <w:t xml:space="preserve">the Association for Consumer Research Annual Conference, Dallas TX, October 12, 2018.  </w:t>
      </w:r>
    </w:p>
    <w:p w:rsidR="001F56C0" w:rsidRPr="00455E01" w:rsidRDefault="001F56C0" w:rsidP="00FC6516">
      <w:pPr>
        <w:ind w:firstLine="720"/>
        <w:rPr>
          <w:rFonts w:ascii="Arial" w:hAnsi="Arial" w:cs="Arial"/>
          <w:sz w:val="24"/>
          <w:szCs w:val="24"/>
        </w:rPr>
      </w:pPr>
    </w:p>
    <w:p w:rsidR="0093665F" w:rsidRPr="00862D70" w:rsidRDefault="00BD3471" w:rsidP="00BA0362">
      <w:pPr>
        <w:ind w:firstLine="720"/>
        <w:rPr>
          <w:rFonts w:ascii="Arial" w:hAnsi="Arial" w:cs="Arial"/>
          <w:sz w:val="24"/>
          <w:szCs w:val="24"/>
        </w:rPr>
      </w:pPr>
      <w:r w:rsidRPr="00862D70">
        <w:rPr>
          <w:rFonts w:ascii="Arial" w:hAnsi="Arial" w:cs="Arial"/>
          <w:bCs/>
          <w:sz w:val="24"/>
          <w:szCs w:val="24"/>
        </w:rPr>
        <w:t xml:space="preserve"> </w:t>
      </w:r>
      <w:r w:rsidR="0093665F" w:rsidRPr="00862D70">
        <w:rPr>
          <w:rFonts w:ascii="Arial" w:hAnsi="Arial" w:cs="Arial"/>
          <w:sz w:val="24"/>
          <w:szCs w:val="24"/>
        </w:rPr>
        <w:t>Thompson, Craig J. (2017), “Presidential Address: CCT in the Age of Data Analytics,” plenary talk given at the 13</w:t>
      </w:r>
      <w:r w:rsidR="0093665F" w:rsidRPr="00862D70">
        <w:rPr>
          <w:rFonts w:ascii="Arial" w:hAnsi="Arial" w:cs="Arial"/>
          <w:sz w:val="24"/>
          <w:szCs w:val="24"/>
          <w:vertAlign w:val="superscript"/>
        </w:rPr>
        <w:t>th</w:t>
      </w:r>
      <w:r w:rsidR="0093665F" w:rsidRPr="00862D70">
        <w:rPr>
          <w:rFonts w:ascii="Arial" w:hAnsi="Arial" w:cs="Arial"/>
          <w:sz w:val="24"/>
          <w:szCs w:val="24"/>
        </w:rPr>
        <w:t xml:space="preserve"> Annual Consumer Culture Theory Conference, Southern Denmark University, Odense, DK, June 30</w:t>
      </w:r>
      <w:r w:rsidR="0093665F" w:rsidRPr="00862D70">
        <w:rPr>
          <w:rFonts w:ascii="Arial" w:hAnsi="Arial" w:cs="Arial"/>
          <w:sz w:val="24"/>
          <w:szCs w:val="24"/>
          <w:vertAlign w:val="superscript"/>
        </w:rPr>
        <w:t>th</w:t>
      </w:r>
      <w:r w:rsidR="0093665F" w:rsidRPr="00862D70">
        <w:rPr>
          <w:rFonts w:ascii="Arial" w:hAnsi="Arial" w:cs="Arial"/>
          <w:sz w:val="24"/>
          <w:szCs w:val="24"/>
        </w:rPr>
        <w:t xml:space="preserve">, 2018. </w:t>
      </w:r>
    </w:p>
    <w:p w:rsidR="0093665F" w:rsidRPr="00862D70" w:rsidRDefault="0093665F" w:rsidP="00BA0362">
      <w:pPr>
        <w:ind w:firstLine="720"/>
        <w:rPr>
          <w:rFonts w:ascii="Arial" w:hAnsi="Arial" w:cs="Arial"/>
          <w:sz w:val="24"/>
          <w:szCs w:val="24"/>
        </w:rPr>
      </w:pPr>
    </w:p>
    <w:p w:rsidR="00BA0362" w:rsidRPr="00862D70" w:rsidRDefault="00BA0362" w:rsidP="00BA0362">
      <w:pPr>
        <w:ind w:firstLine="720"/>
        <w:rPr>
          <w:rFonts w:ascii="Arial" w:hAnsi="Arial" w:cs="Arial"/>
          <w:sz w:val="24"/>
          <w:szCs w:val="24"/>
        </w:rPr>
      </w:pPr>
      <w:r w:rsidRPr="00862D70">
        <w:rPr>
          <w:rFonts w:ascii="Arial" w:hAnsi="Arial" w:cs="Arial"/>
          <w:sz w:val="24"/>
          <w:szCs w:val="24"/>
        </w:rPr>
        <w:t>Thompson, Craig J</w:t>
      </w:r>
      <w:r w:rsidR="00BD3471" w:rsidRPr="00862D70">
        <w:rPr>
          <w:rFonts w:ascii="Arial" w:hAnsi="Arial" w:cs="Arial"/>
          <w:sz w:val="24"/>
          <w:szCs w:val="24"/>
        </w:rPr>
        <w:t>.</w:t>
      </w:r>
      <w:r w:rsidRPr="00862D70">
        <w:rPr>
          <w:rFonts w:ascii="Arial" w:hAnsi="Arial" w:cs="Arial"/>
          <w:sz w:val="24"/>
          <w:szCs w:val="24"/>
        </w:rPr>
        <w:t xml:space="preserve"> (2017), “Consumer Research in the Age of Neoliberal Discontinuities: Incitements to Intellectual Edgework,” Fellows Address given at the Association for Consumer Research Annual Conference, San Diego, CA, October 26, 2017.  </w:t>
      </w:r>
    </w:p>
    <w:p w:rsidR="00BA0362" w:rsidRPr="00862D70" w:rsidRDefault="00BA0362" w:rsidP="00BA0362">
      <w:pPr>
        <w:rPr>
          <w:sz w:val="24"/>
          <w:szCs w:val="24"/>
        </w:rPr>
      </w:pPr>
    </w:p>
    <w:p w:rsidR="009915FD" w:rsidRPr="00862D70" w:rsidRDefault="009915FD" w:rsidP="009915FD">
      <w:pPr>
        <w:ind w:firstLine="720"/>
        <w:rPr>
          <w:rFonts w:ascii="Arial" w:hAnsi="Arial" w:cs="Arial"/>
          <w:sz w:val="24"/>
          <w:szCs w:val="24"/>
        </w:rPr>
      </w:pPr>
      <w:r w:rsidRPr="00862D70">
        <w:rPr>
          <w:rFonts w:ascii="Arial" w:hAnsi="Arial" w:cs="Arial"/>
          <w:sz w:val="24"/>
          <w:szCs w:val="24"/>
        </w:rPr>
        <w:t>Thompson, Craig J. and Ankita Kumar (2017), “Beyond Consumer Responsibilization: Actually Existing Neoliberal Governmentality and the Production of Ethical Authority in Political Consumerism,” presentation given at the 12th Annual Consumer Culture Theory Conference, Irvine, CA, July 10th, 2017.</w:t>
      </w:r>
    </w:p>
    <w:p w:rsidR="009915FD" w:rsidRPr="00862D70" w:rsidRDefault="009915FD" w:rsidP="009915FD">
      <w:pPr>
        <w:rPr>
          <w:rFonts w:ascii="Arial" w:hAnsi="Arial" w:cs="Arial"/>
          <w:sz w:val="24"/>
          <w:szCs w:val="24"/>
        </w:rPr>
      </w:pPr>
    </w:p>
    <w:p w:rsidR="009915FD" w:rsidRPr="00862D70" w:rsidRDefault="009915FD" w:rsidP="009915FD">
      <w:pPr>
        <w:ind w:firstLine="720"/>
        <w:rPr>
          <w:rFonts w:ascii="Arial" w:hAnsi="Arial" w:cs="Arial"/>
          <w:sz w:val="24"/>
          <w:szCs w:val="24"/>
        </w:rPr>
      </w:pPr>
      <w:r w:rsidRPr="00862D70">
        <w:rPr>
          <w:rFonts w:ascii="Arial" w:hAnsi="Arial" w:cs="Arial"/>
          <w:sz w:val="24"/>
          <w:szCs w:val="24"/>
        </w:rPr>
        <w:t>Thompson, Craig J. (2017), “</w:t>
      </w:r>
      <w:proofErr w:type="spellStart"/>
      <w:r w:rsidRPr="00862D70">
        <w:rPr>
          <w:rFonts w:ascii="Arial" w:hAnsi="Arial" w:cs="Arial"/>
          <w:sz w:val="24"/>
          <w:szCs w:val="24"/>
        </w:rPr>
        <w:t>Disneyization</w:t>
      </w:r>
      <w:proofErr w:type="spellEnd"/>
      <w:r w:rsidRPr="00862D70">
        <w:rPr>
          <w:rFonts w:ascii="Arial" w:hAnsi="Arial" w:cs="Arial"/>
          <w:sz w:val="24"/>
          <w:szCs w:val="24"/>
        </w:rPr>
        <w:t xml:space="preserve"> is Not the Problem: A Critical Reflection on the Hyperreal </w:t>
      </w:r>
      <w:proofErr w:type="spellStart"/>
      <w:r w:rsidRPr="00862D70">
        <w:rPr>
          <w:rFonts w:ascii="Arial" w:hAnsi="Arial" w:cs="Arial"/>
          <w:sz w:val="24"/>
          <w:szCs w:val="24"/>
        </w:rPr>
        <w:t>Heteroglossia</w:t>
      </w:r>
      <w:proofErr w:type="spellEnd"/>
      <w:r w:rsidRPr="00862D70">
        <w:rPr>
          <w:rFonts w:ascii="Arial" w:hAnsi="Arial" w:cs="Arial"/>
          <w:sz w:val="24"/>
          <w:szCs w:val="24"/>
        </w:rPr>
        <w:t>,” presentation given at the 12th Annual Consumer Culture Theory Conference, Irvine, CA, July 10th, 2017.</w:t>
      </w:r>
    </w:p>
    <w:p w:rsidR="009915FD" w:rsidRPr="00862D70" w:rsidRDefault="009915FD" w:rsidP="009915FD">
      <w:pPr>
        <w:rPr>
          <w:rFonts w:ascii="Arial" w:hAnsi="Arial" w:cs="Arial"/>
          <w:sz w:val="24"/>
          <w:szCs w:val="24"/>
        </w:rPr>
      </w:pPr>
    </w:p>
    <w:p w:rsidR="00F31F1D" w:rsidRPr="00862D70" w:rsidRDefault="00F31F1D" w:rsidP="00B6396E">
      <w:pPr>
        <w:ind w:firstLine="720"/>
        <w:rPr>
          <w:rFonts w:ascii="Arial" w:hAnsi="Arial" w:cs="Arial"/>
          <w:sz w:val="24"/>
          <w:szCs w:val="24"/>
        </w:rPr>
      </w:pPr>
      <w:r w:rsidRPr="00862D70">
        <w:rPr>
          <w:rFonts w:ascii="Arial" w:hAnsi="Arial" w:cs="Arial"/>
          <w:sz w:val="24"/>
          <w:szCs w:val="24"/>
        </w:rPr>
        <w:t>Thompson, Craig J. and Ankita Kumar (2016),</w:t>
      </w:r>
      <w:r w:rsidR="004D1C76" w:rsidRPr="00862D70">
        <w:rPr>
          <w:rFonts w:ascii="Arial" w:hAnsi="Arial" w:cs="Arial"/>
          <w:sz w:val="24"/>
          <w:szCs w:val="24"/>
        </w:rPr>
        <w:t>”</w:t>
      </w:r>
      <w:r w:rsidR="004D1C76" w:rsidRPr="00862D70">
        <w:rPr>
          <w:sz w:val="24"/>
          <w:szCs w:val="24"/>
        </w:rPr>
        <w:t xml:space="preserve"> </w:t>
      </w:r>
      <w:r w:rsidR="004D1C76" w:rsidRPr="00862D70">
        <w:rPr>
          <w:rFonts w:ascii="Arial" w:hAnsi="Arial" w:cs="Arial"/>
          <w:sz w:val="24"/>
          <w:szCs w:val="24"/>
        </w:rPr>
        <w:t xml:space="preserve">Political Consumerism as Neoliberal Therapy: How </w:t>
      </w:r>
      <w:r w:rsidR="00BD3471" w:rsidRPr="00862D70">
        <w:rPr>
          <w:rFonts w:ascii="Arial" w:hAnsi="Arial" w:cs="Arial"/>
          <w:sz w:val="24"/>
          <w:szCs w:val="24"/>
        </w:rPr>
        <w:t>a</w:t>
      </w:r>
      <w:r w:rsidR="004D1C76" w:rsidRPr="00862D70">
        <w:rPr>
          <w:rFonts w:ascii="Arial" w:hAnsi="Arial" w:cs="Arial"/>
          <w:sz w:val="24"/>
          <w:szCs w:val="24"/>
        </w:rPr>
        <w:t>n Actually Existing Neoliberalism Produces Entrepreneurial Passion,” presentation given at the Annual Association for Consumer Research Conference, Berlin, Germany, October 29, 2016.</w:t>
      </w:r>
    </w:p>
    <w:p w:rsidR="00F77806" w:rsidRPr="00862D70" w:rsidRDefault="00F77806" w:rsidP="00B6396E">
      <w:pPr>
        <w:ind w:firstLine="720"/>
        <w:rPr>
          <w:rFonts w:ascii="Arial" w:hAnsi="Arial" w:cs="Arial"/>
          <w:sz w:val="24"/>
          <w:szCs w:val="24"/>
        </w:rPr>
      </w:pPr>
    </w:p>
    <w:p w:rsidR="00B6396E" w:rsidRDefault="00B6396E" w:rsidP="00B6396E">
      <w:pPr>
        <w:ind w:firstLine="720"/>
        <w:rPr>
          <w:rFonts w:ascii="Arial" w:hAnsi="Arial" w:cs="Arial"/>
          <w:sz w:val="24"/>
          <w:szCs w:val="24"/>
        </w:rPr>
      </w:pPr>
      <w:r w:rsidRPr="00862D70">
        <w:rPr>
          <w:rFonts w:ascii="Arial" w:hAnsi="Arial" w:cs="Arial"/>
          <w:sz w:val="24"/>
          <w:szCs w:val="24"/>
        </w:rPr>
        <w:t>Thompson, Craig J. and Tuba Üstüner (2016), “Craving Identity: Towards a Reflexive Sociology of Taste,” presentation given at the 11th Annual Consumer Culture Theory Conference, Lille, France, July 8th, 2016.</w:t>
      </w:r>
    </w:p>
    <w:p w:rsidR="00BE1C37" w:rsidRPr="00862D70" w:rsidRDefault="00BE1C37" w:rsidP="00B6396E">
      <w:pPr>
        <w:ind w:firstLine="720"/>
        <w:rPr>
          <w:rFonts w:ascii="Arial" w:hAnsi="Arial" w:cs="Arial"/>
          <w:sz w:val="24"/>
          <w:szCs w:val="24"/>
        </w:rPr>
      </w:pPr>
    </w:p>
    <w:p w:rsidR="003B7895" w:rsidRPr="00862D70" w:rsidRDefault="003B7895" w:rsidP="00AD12B4">
      <w:pPr>
        <w:ind w:firstLine="720"/>
        <w:rPr>
          <w:rFonts w:ascii="Arial" w:hAnsi="Arial" w:cs="Arial"/>
          <w:sz w:val="24"/>
          <w:szCs w:val="24"/>
        </w:rPr>
      </w:pPr>
      <w:r w:rsidRPr="00862D70">
        <w:rPr>
          <w:rFonts w:ascii="Arial" w:hAnsi="Arial" w:cs="Arial"/>
          <w:sz w:val="24"/>
          <w:szCs w:val="24"/>
        </w:rPr>
        <w:t>Thompson, Craig J. and Ankita Kumar (2015), “Branding Social Movements: What is Consumer Activism in the Age of Neo-Liberal Governmentality?, presentation given at the 10</w:t>
      </w:r>
      <w:r w:rsidRPr="00862D70">
        <w:rPr>
          <w:rFonts w:ascii="Arial" w:hAnsi="Arial" w:cs="Arial"/>
          <w:sz w:val="24"/>
          <w:szCs w:val="24"/>
          <w:vertAlign w:val="superscript"/>
        </w:rPr>
        <w:t>th</w:t>
      </w:r>
      <w:r w:rsidRPr="00862D70">
        <w:rPr>
          <w:rFonts w:ascii="Arial" w:hAnsi="Arial" w:cs="Arial"/>
          <w:sz w:val="24"/>
          <w:szCs w:val="24"/>
        </w:rPr>
        <w:t xml:space="preserve"> Annual Consumer Culture Theory Conference, University of Arkansas, </w:t>
      </w:r>
      <w:r w:rsidR="00B6396E" w:rsidRPr="00862D70">
        <w:rPr>
          <w:rFonts w:ascii="Arial" w:hAnsi="Arial" w:cs="Arial"/>
          <w:sz w:val="24"/>
          <w:szCs w:val="24"/>
        </w:rPr>
        <w:t>Fayetteville</w:t>
      </w:r>
      <w:r w:rsidRPr="00862D70">
        <w:rPr>
          <w:rFonts w:ascii="Arial" w:hAnsi="Arial" w:cs="Arial"/>
          <w:sz w:val="24"/>
          <w:szCs w:val="24"/>
        </w:rPr>
        <w:t>, AK, June 19</w:t>
      </w:r>
      <w:r w:rsidRPr="00862D70">
        <w:rPr>
          <w:rFonts w:ascii="Arial" w:hAnsi="Arial" w:cs="Arial"/>
          <w:sz w:val="24"/>
          <w:szCs w:val="24"/>
          <w:vertAlign w:val="superscript"/>
        </w:rPr>
        <w:t>th</w:t>
      </w:r>
      <w:r w:rsidRPr="00862D70">
        <w:rPr>
          <w:rFonts w:ascii="Arial" w:hAnsi="Arial" w:cs="Arial"/>
          <w:sz w:val="24"/>
          <w:szCs w:val="24"/>
        </w:rPr>
        <w:t xml:space="preserve">, 2015. </w:t>
      </w:r>
    </w:p>
    <w:p w:rsidR="003B7895" w:rsidRPr="00862D70" w:rsidRDefault="003B7895" w:rsidP="00AD12B4">
      <w:pPr>
        <w:ind w:firstLine="720"/>
        <w:rPr>
          <w:rFonts w:ascii="Arial" w:hAnsi="Arial" w:cs="Arial"/>
          <w:sz w:val="24"/>
          <w:szCs w:val="24"/>
        </w:rPr>
      </w:pPr>
    </w:p>
    <w:p w:rsidR="00AD12B4" w:rsidRPr="00862D70" w:rsidRDefault="00AD12B4" w:rsidP="00AD12B4">
      <w:pPr>
        <w:ind w:firstLine="720"/>
        <w:rPr>
          <w:sz w:val="24"/>
          <w:szCs w:val="24"/>
        </w:rPr>
      </w:pPr>
      <w:r w:rsidRPr="00862D70">
        <w:rPr>
          <w:rFonts w:ascii="Arial" w:hAnsi="Arial" w:cs="Arial"/>
          <w:sz w:val="24"/>
          <w:szCs w:val="24"/>
        </w:rPr>
        <w:t>Thompson, Craig J. (2014), “Consumer Culture Theory: A Reflection on the Branding of Identity,</w:t>
      </w:r>
      <w:r w:rsidR="00B6396E" w:rsidRPr="00862D70">
        <w:rPr>
          <w:rFonts w:ascii="Arial" w:hAnsi="Arial" w:cs="Arial"/>
          <w:sz w:val="24"/>
          <w:szCs w:val="24"/>
        </w:rPr>
        <w:t>”</w:t>
      </w:r>
      <w:r w:rsidRPr="00862D70">
        <w:rPr>
          <w:rFonts w:ascii="Arial" w:hAnsi="Arial" w:cs="Arial"/>
          <w:sz w:val="24"/>
          <w:szCs w:val="24"/>
        </w:rPr>
        <w:t xml:space="preserve"> Keynote speech given at the Society for Marketing Advancement Annual Conference, New Orleans, LA, November 7, 2014</w:t>
      </w:r>
      <w:r w:rsidRPr="00862D70">
        <w:rPr>
          <w:sz w:val="24"/>
          <w:szCs w:val="24"/>
        </w:rPr>
        <w:t>.</w:t>
      </w:r>
    </w:p>
    <w:p w:rsidR="00AD12B4" w:rsidRPr="00862D70" w:rsidRDefault="00AD12B4" w:rsidP="00CD42F2">
      <w:pPr>
        <w:ind w:firstLine="720"/>
        <w:rPr>
          <w:rFonts w:ascii="Arial" w:hAnsi="Arial" w:cs="Arial"/>
          <w:sz w:val="24"/>
          <w:szCs w:val="24"/>
        </w:rPr>
      </w:pPr>
    </w:p>
    <w:p w:rsidR="00732AB7" w:rsidRPr="00862D70" w:rsidRDefault="00732AB7" w:rsidP="00CD42F2">
      <w:pPr>
        <w:ind w:firstLine="720"/>
        <w:rPr>
          <w:rFonts w:ascii="Arial" w:hAnsi="Arial" w:cs="Arial"/>
          <w:sz w:val="24"/>
          <w:szCs w:val="24"/>
        </w:rPr>
      </w:pPr>
      <w:r w:rsidRPr="00862D70">
        <w:rPr>
          <w:rFonts w:ascii="Arial" w:hAnsi="Arial" w:cs="Arial"/>
          <w:sz w:val="24"/>
          <w:szCs w:val="24"/>
        </w:rPr>
        <w:t>Thompson, Craig J., Gokcen Coskuner-Balli, and Doug Holt (2014), “Hegemonic Masculinity and the Ideological Allure of Retrosexual Marketplace Myths,” presentation given at the 9</w:t>
      </w:r>
      <w:r w:rsidRPr="00862D70">
        <w:rPr>
          <w:rFonts w:ascii="Arial" w:hAnsi="Arial" w:cs="Arial"/>
          <w:sz w:val="24"/>
          <w:szCs w:val="24"/>
          <w:vertAlign w:val="superscript"/>
        </w:rPr>
        <w:t>th</w:t>
      </w:r>
      <w:r w:rsidRPr="00862D70">
        <w:rPr>
          <w:rFonts w:ascii="Arial" w:hAnsi="Arial" w:cs="Arial"/>
          <w:sz w:val="24"/>
          <w:szCs w:val="24"/>
        </w:rPr>
        <w:t xml:space="preserve"> Annual Consumer Culture Theory Conference, University of Aalto, Helsinki, Finland</w:t>
      </w:r>
      <w:r w:rsidR="00FF790A" w:rsidRPr="00862D70">
        <w:rPr>
          <w:rFonts w:ascii="Arial" w:hAnsi="Arial" w:cs="Arial"/>
          <w:sz w:val="24"/>
          <w:szCs w:val="24"/>
        </w:rPr>
        <w:t>, June 26-29</w:t>
      </w:r>
      <w:r w:rsidRPr="00862D70">
        <w:rPr>
          <w:rFonts w:ascii="Arial" w:hAnsi="Arial" w:cs="Arial"/>
          <w:sz w:val="24"/>
          <w:szCs w:val="24"/>
        </w:rPr>
        <w:t>.</w:t>
      </w:r>
    </w:p>
    <w:p w:rsidR="00732AB7" w:rsidRPr="00862D70" w:rsidRDefault="00732AB7" w:rsidP="00CD42F2">
      <w:pPr>
        <w:ind w:firstLine="720"/>
        <w:rPr>
          <w:rFonts w:ascii="Arial" w:hAnsi="Arial" w:cs="Arial"/>
          <w:sz w:val="24"/>
          <w:szCs w:val="24"/>
        </w:rPr>
      </w:pPr>
    </w:p>
    <w:p w:rsidR="0074669C" w:rsidRPr="00862D70" w:rsidRDefault="0074669C" w:rsidP="00CD42F2">
      <w:pPr>
        <w:ind w:firstLine="720"/>
        <w:rPr>
          <w:rFonts w:ascii="Arial" w:hAnsi="Arial" w:cs="Arial"/>
          <w:b/>
          <w:sz w:val="24"/>
          <w:szCs w:val="24"/>
        </w:rPr>
      </w:pPr>
      <w:r w:rsidRPr="00862D70">
        <w:rPr>
          <w:rFonts w:ascii="Arial" w:hAnsi="Arial" w:cs="Arial"/>
          <w:sz w:val="24"/>
          <w:szCs w:val="24"/>
        </w:rPr>
        <w:t xml:space="preserve">Thompson, Craig J. and Juliet Schor (2014), </w:t>
      </w:r>
      <w:r w:rsidR="00796AC8" w:rsidRPr="00862D70">
        <w:rPr>
          <w:rFonts w:ascii="Arial" w:hAnsi="Arial" w:cs="Arial"/>
          <w:sz w:val="24"/>
          <w:szCs w:val="24"/>
        </w:rPr>
        <w:t>"Can Market Based Alternatives be Transformative</w:t>
      </w:r>
      <w:proofErr w:type="gramStart"/>
      <w:r w:rsidR="00796AC8" w:rsidRPr="00862D70">
        <w:rPr>
          <w:rFonts w:ascii="Arial" w:hAnsi="Arial" w:cs="Arial"/>
          <w:sz w:val="24"/>
          <w:szCs w:val="24"/>
        </w:rPr>
        <w:t>?:</w:t>
      </w:r>
      <w:proofErr w:type="gramEnd"/>
      <w:r w:rsidR="00796AC8" w:rsidRPr="00862D70">
        <w:rPr>
          <w:rFonts w:ascii="Arial" w:hAnsi="Arial" w:cs="Arial"/>
          <w:sz w:val="24"/>
          <w:szCs w:val="24"/>
        </w:rPr>
        <w:t xml:space="preserve"> Plenitude, Participatory Markets, and </w:t>
      </w:r>
      <w:proofErr w:type="spellStart"/>
      <w:r w:rsidR="00796AC8" w:rsidRPr="00862D70">
        <w:rPr>
          <w:rFonts w:ascii="Arial" w:hAnsi="Arial" w:cs="Arial"/>
          <w:sz w:val="24"/>
          <w:szCs w:val="24"/>
        </w:rPr>
        <w:t>Rhizomatic</w:t>
      </w:r>
      <w:proofErr w:type="spellEnd"/>
      <w:r w:rsidR="00796AC8" w:rsidRPr="00862D70">
        <w:rPr>
          <w:rFonts w:ascii="Arial" w:hAnsi="Arial" w:cs="Arial"/>
          <w:sz w:val="24"/>
          <w:szCs w:val="24"/>
        </w:rPr>
        <w:t xml:space="preserve"> Resistance," American Sociological Association Annual Conference, </w:t>
      </w:r>
      <w:r w:rsidR="00796AC8" w:rsidRPr="00862D70">
        <w:rPr>
          <w:rStyle w:val="Strong"/>
          <w:rFonts w:ascii="Arial" w:hAnsi="Arial" w:cs="Arial"/>
          <w:b w:val="0"/>
          <w:sz w:val="24"/>
          <w:szCs w:val="24"/>
        </w:rPr>
        <w:t>San Francisco, CA,</w:t>
      </w:r>
      <w:r w:rsidR="00796AC8" w:rsidRPr="00862D70">
        <w:rPr>
          <w:rFonts w:ascii="Arial" w:hAnsi="Arial" w:cs="Arial"/>
          <w:b/>
          <w:sz w:val="24"/>
          <w:szCs w:val="24"/>
        </w:rPr>
        <w:t xml:space="preserve"> </w:t>
      </w:r>
      <w:r w:rsidR="00796AC8" w:rsidRPr="00862D70">
        <w:rPr>
          <w:rStyle w:val="Strong"/>
          <w:rFonts w:ascii="Arial" w:hAnsi="Arial" w:cs="Arial"/>
          <w:b w:val="0"/>
          <w:sz w:val="24"/>
          <w:szCs w:val="24"/>
        </w:rPr>
        <w:t>August 16-19, 2014.</w:t>
      </w:r>
    </w:p>
    <w:p w:rsidR="0074669C" w:rsidRPr="00862D70" w:rsidRDefault="0074669C" w:rsidP="00CD42F2">
      <w:pPr>
        <w:ind w:firstLine="720"/>
        <w:rPr>
          <w:rFonts w:ascii="Arial" w:hAnsi="Arial"/>
          <w:sz w:val="24"/>
          <w:szCs w:val="24"/>
        </w:rPr>
      </w:pPr>
    </w:p>
    <w:p w:rsidR="00CD42F2" w:rsidRDefault="00CD42F2" w:rsidP="00CD42F2">
      <w:pPr>
        <w:ind w:firstLine="720"/>
        <w:rPr>
          <w:rFonts w:ascii="Arial" w:hAnsi="Arial" w:cs="Arial"/>
          <w:sz w:val="24"/>
          <w:szCs w:val="24"/>
        </w:rPr>
      </w:pPr>
      <w:r w:rsidRPr="00862D70">
        <w:rPr>
          <w:rFonts w:ascii="Arial" w:hAnsi="Arial"/>
          <w:sz w:val="24"/>
          <w:szCs w:val="24"/>
        </w:rPr>
        <w:t xml:space="preserve">Thompson, Craig J. and Tuba </w:t>
      </w:r>
      <w:r w:rsidRPr="00862D70">
        <w:rPr>
          <w:rFonts w:ascii="Arial" w:hAnsi="Arial" w:cs="Arial"/>
          <w:sz w:val="24"/>
          <w:szCs w:val="24"/>
        </w:rPr>
        <w:t xml:space="preserve">Üstüner (2013), “Becoming a Derby </w:t>
      </w:r>
      <w:proofErr w:type="spellStart"/>
      <w:r w:rsidRPr="00862D70">
        <w:rPr>
          <w:rFonts w:ascii="Arial" w:hAnsi="Arial" w:cs="Arial"/>
          <w:sz w:val="24"/>
          <w:szCs w:val="24"/>
        </w:rPr>
        <w:t>Grrrrl</w:t>
      </w:r>
      <w:proofErr w:type="spellEnd"/>
      <w:r w:rsidRPr="00862D70">
        <w:rPr>
          <w:rFonts w:ascii="Arial" w:hAnsi="Arial" w:cs="Arial"/>
          <w:sz w:val="24"/>
          <w:szCs w:val="24"/>
        </w:rPr>
        <w:t xml:space="preserve">: Marketplace </w:t>
      </w:r>
      <w:proofErr w:type="spellStart"/>
      <w:r w:rsidRPr="00862D70">
        <w:rPr>
          <w:rFonts w:ascii="Arial" w:hAnsi="Arial" w:cs="Arial"/>
          <w:sz w:val="24"/>
          <w:szCs w:val="24"/>
        </w:rPr>
        <w:t>Performativities</w:t>
      </w:r>
      <w:proofErr w:type="spellEnd"/>
      <w:r w:rsidRPr="00862D70">
        <w:rPr>
          <w:rFonts w:ascii="Arial" w:hAnsi="Arial" w:cs="Arial"/>
          <w:sz w:val="24"/>
          <w:szCs w:val="24"/>
        </w:rPr>
        <w:t xml:space="preserve"> and the Normalization of Gender Transgression” presentation given to Royal Holloway University and Cass Business School, London, December 13. </w:t>
      </w:r>
    </w:p>
    <w:p w:rsidR="00FC6516" w:rsidRPr="00862D70" w:rsidRDefault="00FC6516" w:rsidP="00CD42F2">
      <w:pPr>
        <w:ind w:firstLine="720"/>
        <w:rPr>
          <w:rFonts w:ascii="Arial" w:hAnsi="Arial" w:cs="Arial"/>
          <w:sz w:val="24"/>
          <w:szCs w:val="24"/>
        </w:rPr>
      </w:pPr>
    </w:p>
    <w:p w:rsidR="0091347B" w:rsidRPr="00862D70" w:rsidRDefault="0091347B" w:rsidP="0091347B">
      <w:pPr>
        <w:ind w:firstLine="720"/>
        <w:rPr>
          <w:rFonts w:ascii="Arial" w:hAnsi="Arial" w:cs="Arial"/>
          <w:sz w:val="24"/>
          <w:szCs w:val="24"/>
        </w:rPr>
      </w:pPr>
      <w:r w:rsidRPr="00862D70">
        <w:rPr>
          <w:rFonts w:ascii="Arial" w:hAnsi="Arial"/>
          <w:sz w:val="24"/>
          <w:szCs w:val="24"/>
        </w:rPr>
        <w:t xml:space="preserve">Thompson, Craig J. and Tuba </w:t>
      </w:r>
      <w:r w:rsidRPr="00862D70">
        <w:rPr>
          <w:rFonts w:ascii="Arial" w:hAnsi="Arial" w:cs="Arial"/>
          <w:sz w:val="24"/>
          <w:szCs w:val="24"/>
        </w:rPr>
        <w:t xml:space="preserve">Üstüner (2013), “Becoming a Derby </w:t>
      </w:r>
      <w:proofErr w:type="spellStart"/>
      <w:r w:rsidRPr="00862D70">
        <w:rPr>
          <w:rFonts w:ascii="Arial" w:hAnsi="Arial" w:cs="Arial"/>
          <w:sz w:val="24"/>
          <w:szCs w:val="24"/>
        </w:rPr>
        <w:t>Grrrrl</w:t>
      </w:r>
      <w:proofErr w:type="spellEnd"/>
      <w:r w:rsidRPr="00862D70">
        <w:rPr>
          <w:rFonts w:ascii="Arial" w:hAnsi="Arial" w:cs="Arial"/>
          <w:sz w:val="24"/>
          <w:szCs w:val="24"/>
        </w:rPr>
        <w:t xml:space="preserve">: Marketplace </w:t>
      </w:r>
      <w:proofErr w:type="spellStart"/>
      <w:r w:rsidRPr="00862D70">
        <w:rPr>
          <w:rFonts w:ascii="Arial" w:hAnsi="Arial" w:cs="Arial"/>
          <w:sz w:val="24"/>
          <w:szCs w:val="24"/>
        </w:rPr>
        <w:t>Performativities</w:t>
      </w:r>
      <w:proofErr w:type="spellEnd"/>
      <w:r w:rsidRPr="00862D70">
        <w:rPr>
          <w:rFonts w:ascii="Arial" w:hAnsi="Arial" w:cs="Arial"/>
          <w:sz w:val="24"/>
          <w:szCs w:val="24"/>
        </w:rPr>
        <w:t xml:space="preserve"> and the Normalization of Gender Transgression” presentation given to the Chicago Consumer Culture Consortium (C4), hosted by DePaul University</w:t>
      </w:r>
      <w:r w:rsidR="00CD42F2" w:rsidRPr="00862D70">
        <w:rPr>
          <w:rFonts w:ascii="Arial" w:hAnsi="Arial" w:cs="Arial"/>
          <w:sz w:val="24"/>
          <w:szCs w:val="24"/>
        </w:rPr>
        <w:t>, December 6</w:t>
      </w:r>
      <w:r w:rsidRPr="00862D70">
        <w:rPr>
          <w:rFonts w:ascii="Arial" w:hAnsi="Arial" w:cs="Arial"/>
          <w:sz w:val="24"/>
          <w:szCs w:val="24"/>
        </w:rPr>
        <w:t>.</w:t>
      </w:r>
    </w:p>
    <w:p w:rsidR="0091347B" w:rsidRPr="00862D70" w:rsidRDefault="0091347B" w:rsidP="002A54D4">
      <w:pPr>
        <w:rPr>
          <w:rFonts w:ascii="Arial" w:hAnsi="Arial" w:cs="Arial"/>
          <w:sz w:val="24"/>
          <w:szCs w:val="24"/>
        </w:rPr>
      </w:pPr>
    </w:p>
    <w:p w:rsidR="00E2447C" w:rsidRPr="00862D70" w:rsidRDefault="00E2447C" w:rsidP="0091347B">
      <w:pPr>
        <w:ind w:firstLine="720"/>
        <w:rPr>
          <w:rFonts w:ascii="Arial" w:hAnsi="Arial" w:cs="Arial"/>
          <w:sz w:val="24"/>
          <w:szCs w:val="24"/>
        </w:rPr>
      </w:pPr>
      <w:r w:rsidRPr="00862D70">
        <w:rPr>
          <w:rFonts w:ascii="Arial" w:hAnsi="Arial" w:cs="Arial"/>
          <w:sz w:val="24"/>
          <w:szCs w:val="24"/>
        </w:rPr>
        <w:t xml:space="preserve">Humphreys, Ashlee and Craig J. Thompson (2012), </w:t>
      </w:r>
      <w:r w:rsidR="00835ED8" w:rsidRPr="00862D70">
        <w:rPr>
          <w:rFonts w:ascii="Arial" w:hAnsi="Arial" w:cs="Arial"/>
          <w:sz w:val="24"/>
          <w:szCs w:val="24"/>
        </w:rPr>
        <w:t>“</w:t>
      </w:r>
      <w:r w:rsidRPr="00862D70">
        <w:rPr>
          <w:rFonts w:ascii="Arial" w:hAnsi="Arial" w:cs="Arial"/>
          <w:sz w:val="24"/>
          <w:szCs w:val="24"/>
        </w:rPr>
        <w:t>Oil Spills as Disaster Myths: Grotesque Realism in Postmodern Consumer Culture,” presentation given at the 7</w:t>
      </w:r>
      <w:r w:rsidRPr="00862D70">
        <w:rPr>
          <w:rFonts w:ascii="Arial" w:hAnsi="Arial" w:cs="Arial"/>
          <w:sz w:val="24"/>
          <w:szCs w:val="24"/>
          <w:vertAlign w:val="superscript"/>
        </w:rPr>
        <w:t>th</w:t>
      </w:r>
      <w:r w:rsidRPr="00862D70">
        <w:rPr>
          <w:rFonts w:ascii="Arial" w:hAnsi="Arial" w:cs="Arial"/>
          <w:sz w:val="24"/>
          <w:szCs w:val="24"/>
        </w:rPr>
        <w:t xml:space="preserve"> Annual Consumer Culture Theory Conference, Oxford University.</w:t>
      </w:r>
    </w:p>
    <w:p w:rsidR="00E2447C" w:rsidRPr="00862D70" w:rsidRDefault="00E2447C" w:rsidP="002A54D4">
      <w:pPr>
        <w:rPr>
          <w:rFonts w:ascii="Arial" w:hAnsi="Arial" w:cs="Arial"/>
          <w:sz w:val="24"/>
          <w:szCs w:val="24"/>
        </w:rPr>
      </w:pPr>
    </w:p>
    <w:p w:rsidR="002A54D4" w:rsidRPr="00862D70" w:rsidRDefault="002A54D4" w:rsidP="00E2447C">
      <w:pPr>
        <w:ind w:firstLine="720"/>
        <w:rPr>
          <w:sz w:val="24"/>
          <w:szCs w:val="24"/>
        </w:rPr>
      </w:pPr>
      <w:r w:rsidRPr="00862D70">
        <w:rPr>
          <w:rFonts w:ascii="Arial" w:hAnsi="Arial" w:cs="Arial"/>
          <w:sz w:val="24"/>
          <w:szCs w:val="24"/>
        </w:rPr>
        <w:t xml:space="preserve">Thompson, Craig and Melea Press (2011), “How Community Supported Agriculture Facilitates a Re-embedding and Re-territorializing Vision of Sustainable Consumption,” presentation given at the Social Innovations for Sustainable Lifestyle Symposium, Boston College, October 21-22. </w:t>
      </w:r>
    </w:p>
    <w:p w:rsidR="002A54D4" w:rsidRPr="00862D70" w:rsidRDefault="002A54D4" w:rsidP="002A54D4">
      <w:pPr>
        <w:rPr>
          <w:rFonts w:ascii="Arial" w:hAnsi="Arial" w:cs="Arial"/>
          <w:sz w:val="24"/>
          <w:szCs w:val="24"/>
        </w:rPr>
      </w:pPr>
    </w:p>
    <w:p w:rsidR="00B83616" w:rsidRPr="00862D70" w:rsidRDefault="00B83616">
      <w:pPr>
        <w:rPr>
          <w:rFonts w:ascii="Arial" w:hAnsi="Arial" w:cs="Arial"/>
          <w:sz w:val="24"/>
          <w:szCs w:val="24"/>
        </w:rPr>
      </w:pPr>
      <w:r w:rsidRPr="00862D70">
        <w:rPr>
          <w:rFonts w:ascii="Arial" w:hAnsi="Arial" w:cs="Arial"/>
          <w:sz w:val="24"/>
          <w:szCs w:val="24"/>
        </w:rPr>
        <w:tab/>
        <w:t>Üstüner, Tuba and Craig Thompson</w:t>
      </w:r>
      <w:r w:rsidRPr="00862D70">
        <w:rPr>
          <w:sz w:val="24"/>
          <w:szCs w:val="24"/>
        </w:rPr>
        <w:t xml:space="preserve"> (2011), </w:t>
      </w:r>
      <w:r w:rsidR="00743A22" w:rsidRPr="00862D70">
        <w:rPr>
          <w:sz w:val="24"/>
          <w:szCs w:val="24"/>
        </w:rPr>
        <w:t>“</w:t>
      </w:r>
      <w:r w:rsidRPr="00862D70">
        <w:rPr>
          <w:rFonts w:ascii="Arial" w:hAnsi="Arial" w:cs="Arial"/>
          <w:sz w:val="24"/>
          <w:szCs w:val="24"/>
        </w:rPr>
        <w:t xml:space="preserve">How Marketplace Performances Produce Interdependent Status Games and Contested Forms of Symbolic Capital,” </w:t>
      </w:r>
      <w:r w:rsidR="002A54D4" w:rsidRPr="00862D70">
        <w:rPr>
          <w:rFonts w:ascii="Arial" w:hAnsi="Arial" w:cs="Arial"/>
          <w:sz w:val="24"/>
          <w:szCs w:val="24"/>
        </w:rPr>
        <w:t xml:space="preserve">presentation given at the </w:t>
      </w:r>
      <w:r w:rsidRPr="00862D70">
        <w:rPr>
          <w:rFonts w:ascii="Arial" w:hAnsi="Arial" w:cs="Arial"/>
          <w:sz w:val="24"/>
          <w:szCs w:val="24"/>
        </w:rPr>
        <w:t>Annual Conference of the Association of Consumer Research, St. Louis, MO.</w:t>
      </w:r>
    </w:p>
    <w:p w:rsidR="00CC13D3" w:rsidRPr="00862D70" w:rsidRDefault="00CC13D3">
      <w:pPr>
        <w:rPr>
          <w:rFonts w:ascii="Arial" w:hAnsi="Arial" w:cs="Arial"/>
          <w:sz w:val="24"/>
          <w:szCs w:val="24"/>
        </w:rPr>
      </w:pPr>
    </w:p>
    <w:p w:rsidR="005A38B9" w:rsidRPr="00862D70" w:rsidRDefault="005A38B9" w:rsidP="005A38B9">
      <w:pPr>
        <w:ind w:firstLine="720"/>
        <w:rPr>
          <w:rFonts w:ascii="Arial" w:hAnsi="Arial" w:cs="Arial"/>
          <w:sz w:val="24"/>
          <w:szCs w:val="24"/>
        </w:rPr>
      </w:pPr>
      <w:proofErr w:type="spellStart"/>
      <w:r w:rsidRPr="00862D70">
        <w:rPr>
          <w:rFonts w:ascii="Arial" w:hAnsi="Arial" w:cs="Arial"/>
          <w:sz w:val="24"/>
          <w:szCs w:val="24"/>
        </w:rPr>
        <w:t>Üstüner</w:t>
      </w:r>
      <w:proofErr w:type="spellEnd"/>
      <w:r w:rsidRPr="00862D70">
        <w:rPr>
          <w:rFonts w:ascii="Arial" w:hAnsi="Arial" w:cs="Arial"/>
          <w:sz w:val="24"/>
          <w:szCs w:val="24"/>
        </w:rPr>
        <w:t>, Tuba and Craig Thompson (2010),</w:t>
      </w:r>
      <w:r w:rsidRPr="00862D70">
        <w:rPr>
          <w:sz w:val="24"/>
          <w:szCs w:val="24"/>
        </w:rPr>
        <w:t xml:space="preserve"> “</w:t>
      </w:r>
      <w:r w:rsidRPr="00862D70">
        <w:rPr>
          <w:rFonts w:ascii="Arial" w:hAnsi="Arial" w:cs="Arial"/>
          <w:sz w:val="24"/>
          <w:szCs w:val="24"/>
        </w:rPr>
        <w:t>How Servicescape Figurations Mediate Socio-cultural Differences Between Consumers and Aesthetic Laborers, presentation given at the 2010 European Conference of the Association of Consumer Research, London.</w:t>
      </w:r>
    </w:p>
    <w:p w:rsidR="005A38B9" w:rsidRPr="00862D70" w:rsidRDefault="005A38B9">
      <w:pPr>
        <w:rPr>
          <w:rFonts w:ascii="Arial" w:hAnsi="Arial" w:cs="Arial"/>
          <w:sz w:val="24"/>
          <w:szCs w:val="24"/>
        </w:rPr>
      </w:pPr>
    </w:p>
    <w:p w:rsidR="001B0075" w:rsidRPr="00862D70" w:rsidRDefault="005A38B9" w:rsidP="004547D7">
      <w:pPr>
        <w:ind w:firstLine="720"/>
        <w:rPr>
          <w:rFonts w:ascii="Arial" w:hAnsi="Arial" w:cs="Arial"/>
          <w:sz w:val="24"/>
          <w:szCs w:val="24"/>
        </w:rPr>
      </w:pPr>
      <w:r w:rsidRPr="00862D70">
        <w:rPr>
          <w:rFonts w:ascii="Arial" w:hAnsi="Arial" w:cs="Arial"/>
          <w:sz w:val="24"/>
          <w:szCs w:val="24"/>
        </w:rPr>
        <w:t>Arnould, Eric, Craig Thompson, and Markus Giesler (2010), “Three Waves of CCT: On Transcending Anachronistic Rhetorical Conventions,” presentation given at the 5</w:t>
      </w:r>
      <w:r w:rsidRPr="00862D70">
        <w:rPr>
          <w:rFonts w:ascii="Arial" w:hAnsi="Arial" w:cs="Arial"/>
          <w:sz w:val="24"/>
          <w:szCs w:val="24"/>
          <w:vertAlign w:val="superscript"/>
        </w:rPr>
        <w:t>th</w:t>
      </w:r>
      <w:r w:rsidRPr="00862D70">
        <w:rPr>
          <w:rFonts w:ascii="Arial" w:hAnsi="Arial" w:cs="Arial"/>
          <w:sz w:val="24"/>
          <w:szCs w:val="24"/>
        </w:rPr>
        <w:t xml:space="preserve"> Annual Consumer Culture Theory Conference (CCT5), Madison, WI.</w:t>
      </w:r>
    </w:p>
    <w:p w:rsidR="005A38B9" w:rsidRDefault="005A38B9" w:rsidP="004547D7">
      <w:pPr>
        <w:ind w:firstLine="720"/>
        <w:rPr>
          <w:rFonts w:ascii="Arial" w:hAnsi="Arial" w:cs="Arial"/>
          <w:sz w:val="24"/>
          <w:szCs w:val="24"/>
        </w:rPr>
      </w:pPr>
    </w:p>
    <w:p w:rsidR="0026487D" w:rsidRPr="00862D70" w:rsidRDefault="001B0075" w:rsidP="0026487D">
      <w:pPr>
        <w:ind w:firstLine="720"/>
        <w:rPr>
          <w:rFonts w:ascii="Arial" w:hAnsi="Arial"/>
          <w:bCs/>
          <w:sz w:val="24"/>
          <w:szCs w:val="24"/>
        </w:rPr>
      </w:pPr>
      <w:r w:rsidRPr="00862D70">
        <w:rPr>
          <w:rFonts w:ascii="Arial" w:hAnsi="Arial" w:cs="Arial"/>
          <w:sz w:val="24"/>
          <w:szCs w:val="24"/>
        </w:rPr>
        <w:t>Thompson, Craig J. (20</w:t>
      </w:r>
      <w:r w:rsidR="006F1771" w:rsidRPr="00862D70">
        <w:rPr>
          <w:rFonts w:ascii="Arial" w:hAnsi="Arial" w:cs="Arial"/>
          <w:sz w:val="24"/>
          <w:szCs w:val="24"/>
        </w:rPr>
        <w:t>09</w:t>
      </w:r>
      <w:r w:rsidRPr="00862D70">
        <w:rPr>
          <w:rFonts w:ascii="Arial" w:hAnsi="Arial" w:cs="Arial"/>
          <w:sz w:val="24"/>
          <w:szCs w:val="24"/>
        </w:rPr>
        <w:t xml:space="preserve">), “Consumer Identity in a CCT Frame,” presentation given at the </w:t>
      </w:r>
      <w:r w:rsidR="0026487D" w:rsidRPr="00862D70">
        <w:rPr>
          <w:rFonts w:ascii="Arial" w:hAnsi="Arial"/>
          <w:bCs/>
          <w:sz w:val="24"/>
          <w:szCs w:val="24"/>
        </w:rPr>
        <w:t>presentation given at the 10</w:t>
      </w:r>
      <w:r w:rsidR="0026487D" w:rsidRPr="00862D70">
        <w:rPr>
          <w:rFonts w:ascii="Arial" w:hAnsi="Arial"/>
          <w:bCs/>
          <w:sz w:val="24"/>
          <w:szCs w:val="24"/>
          <w:vertAlign w:val="superscript"/>
        </w:rPr>
        <w:t>th</w:t>
      </w:r>
      <w:r w:rsidR="0026487D" w:rsidRPr="00862D70">
        <w:rPr>
          <w:rFonts w:ascii="Arial" w:hAnsi="Arial"/>
          <w:bCs/>
          <w:sz w:val="24"/>
          <w:szCs w:val="24"/>
        </w:rPr>
        <w:t xml:space="preserve"> Annual Association for Consumer Research Doctoral Symposium, Pittsburgh, PA. </w:t>
      </w:r>
    </w:p>
    <w:p w:rsidR="0026487D" w:rsidRPr="00862D70" w:rsidRDefault="0026487D" w:rsidP="0026487D">
      <w:pPr>
        <w:rPr>
          <w:rFonts w:ascii="Arial" w:hAnsi="Arial"/>
          <w:bCs/>
          <w:sz w:val="24"/>
          <w:szCs w:val="24"/>
        </w:rPr>
      </w:pPr>
    </w:p>
    <w:p w:rsidR="0026487D" w:rsidRDefault="0026487D" w:rsidP="0026487D">
      <w:pPr>
        <w:ind w:firstLine="720"/>
        <w:rPr>
          <w:rFonts w:ascii="Arial" w:hAnsi="Arial"/>
          <w:bCs/>
          <w:sz w:val="24"/>
          <w:szCs w:val="24"/>
        </w:rPr>
      </w:pPr>
      <w:r w:rsidRPr="00862D70">
        <w:rPr>
          <w:rFonts w:ascii="Arial" w:hAnsi="Arial" w:cs="Arial"/>
          <w:sz w:val="24"/>
          <w:szCs w:val="24"/>
        </w:rPr>
        <w:t>Thompson, Craig J. (200</w:t>
      </w:r>
      <w:r w:rsidR="006F1771" w:rsidRPr="00862D70">
        <w:rPr>
          <w:rFonts w:ascii="Arial" w:hAnsi="Arial" w:cs="Arial"/>
          <w:sz w:val="24"/>
          <w:szCs w:val="24"/>
        </w:rPr>
        <w:t>9</w:t>
      </w:r>
      <w:r w:rsidRPr="00862D70">
        <w:rPr>
          <w:rFonts w:ascii="Arial" w:hAnsi="Arial" w:cs="Arial"/>
          <w:sz w:val="24"/>
          <w:szCs w:val="24"/>
        </w:rPr>
        <w:t xml:space="preserve">), “Positioning Research for Top-Tier Journals,” presentation given at the </w:t>
      </w:r>
      <w:r w:rsidRPr="00862D70">
        <w:rPr>
          <w:rFonts w:ascii="Arial" w:hAnsi="Arial"/>
          <w:bCs/>
          <w:sz w:val="24"/>
          <w:szCs w:val="24"/>
        </w:rPr>
        <w:t>presentation given at the 10</w:t>
      </w:r>
      <w:r w:rsidRPr="00862D70">
        <w:rPr>
          <w:rFonts w:ascii="Arial" w:hAnsi="Arial"/>
          <w:bCs/>
          <w:sz w:val="24"/>
          <w:szCs w:val="24"/>
          <w:vertAlign w:val="superscript"/>
        </w:rPr>
        <w:t>th</w:t>
      </w:r>
      <w:r w:rsidRPr="00862D70">
        <w:rPr>
          <w:rFonts w:ascii="Arial" w:hAnsi="Arial"/>
          <w:bCs/>
          <w:sz w:val="24"/>
          <w:szCs w:val="24"/>
        </w:rPr>
        <w:t xml:space="preserve"> Annual Association for Consumer Research Doctoral Symposium, Pittsburgh, PA. </w:t>
      </w:r>
    </w:p>
    <w:p w:rsidR="006C293B" w:rsidRPr="00862D70" w:rsidRDefault="006C293B" w:rsidP="0026487D">
      <w:pPr>
        <w:ind w:firstLine="720"/>
        <w:rPr>
          <w:rFonts w:ascii="Arial" w:hAnsi="Arial"/>
          <w:bCs/>
          <w:sz w:val="24"/>
          <w:szCs w:val="24"/>
        </w:rPr>
      </w:pPr>
    </w:p>
    <w:p w:rsidR="004547D7" w:rsidRDefault="004547D7" w:rsidP="004547D7">
      <w:pPr>
        <w:ind w:firstLine="720"/>
        <w:rPr>
          <w:rFonts w:ascii="Arial" w:eastAsia="ヒラギノ角ゴ ProN W3" w:hAnsi="Arial" w:cs="Arial"/>
          <w:sz w:val="24"/>
          <w:szCs w:val="24"/>
        </w:rPr>
      </w:pPr>
      <w:r w:rsidRPr="00862D70">
        <w:rPr>
          <w:rFonts w:ascii="Arial" w:hAnsi="Arial" w:cs="Arial"/>
          <w:sz w:val="24"/>
          <w:szCs w:val="24"/>
        </w:rPr>
        <w:t>Thompson, Craig,</w:t>
      </w:r>
      <w:r w:rsidRPr="00862D70">
        <w:rPr>
          <w:rFonts w:ascii="Arial" w:eastAsia="Helvetica Neue Light" w:hAnsi="Arial" w:cs="Arial"/>
          <w:sz w:val="24"/>
          <w:szCs w:val="24"/>
        </w:rPr>
        <w:t xml:space="preserve"> Marius K. Luedicke, and Markus Giesler (2009), “</w:t>
      </w:r>
      <w:r w:rsidRPr="00862D70">
        <w:rPr>
          <w:rFonts w:ascii="Arial" w:eastAsia="ヒラギノ角ゴ ProN W3" w:hAnsi="Arial" w:cs="Arial"/>
          <w:sz w:val="24"/>
          <w:szCs w:val="24"/>
        </w:rPr>
        <w:t>Why the Jeremiad against Consumerism Doesn’t Reduce Consumption,” presentation given at the 4</w:t>
      </w:r>
      <w:r w:rsidRPr="00862D70">
        <w:rPr>
          <w:rFonts w:ascii="Arial" w:eastAsia="ヒラギノ角ゴ ProN W3" w:hAnsi="Arial" w:cs="Arial"/>
          <w:sz w:val="24"/>
          <w:szCs w:val="24"/>
          <w:vertAlign w:val="superscript"/>
        </w:rPr>
        <w:t>th</w:t>
      </w:r>
      <w:r w:rsidRPr="00862D70">
        <w:rPr>
          <w:rFonts w:ascii="Arial" w:eastAsia="ヒラギノ角ゴ ProN W3" w:hAnsi="Arial" w:cs="Arial"/>
          <w:sz w:val="24"/>
          <w:szCs w:val="24"/>
        </w:rPr>
        <w:t xml:space="preserve"> annual Consumer Culture Theory Conference, Ann Arbor, Michigan.</w:t>
      </w:r>
    </w:p>
    <w:p w:rsidR="00455E01" w:rsidRPr="00862D70" w:rsidRDefault="00455E01" w:rsidP="004547D7">
      <w:pPr>
        <w:ind w:firstLine="720"/>
        <w:rPr>
          <w:rFonts w:ascii="Arial" w:hAnsi="Arial" w:cs="Arial"/>
          <w:sz w:val="24"/>
          <w:szCs w:val="24"/>
        </w:rPr>
      </w:pPr>
    </w:p>
    <w:p w:rsidR="004547D7" w:rsidRPr="00862D70" w:rsidRDefault="004547D7" w:rsidP="004547D7">
      <w:pPr>
        <w:ind w:firstLine="720"/>
        <w:rPr>
          <w:rFonts w:ascii="Arial" w:hAnsi="Arial" w:cs="Arial"/>
          <w:sz w:val="24"/>
          <w:szCs w:val="24"/>
        </w:rPr>
      </w:pPr>
      <w:r w:rsidRPr="00862D70">
        <w:rPr>
          <w:rFonts w:ascii="Arial" w:hAnsi="Arial" w:cs="Arial"/>
          <w:sz w:val="24"/>
          <w:szCs w:val="24"/>
        </w:rPr>
        <w:lastRenderedPageBreak/>
        <w:t>Thompson, Craig J. (2009), “</w:t>
      </w:r>
      <w:r w:rsidRPr="00862D70">
        <w:rPr>
          <w:rFonts w:ascii="Arial" w:eastAsia="+mj-ea" w:hAnsi="Arial" w:cs="Arial"/>
          <w:sz w:val="24"/>
          <w:szCs w:val="24"/>
        </w:rPr>
        <w:t>Seeking the Holy of Grail of Theoretically Innovative Interpretations,</w:t>
      </w:r>
      <w:r w:rsidR="00E43520" w:rsidRPr="00862D70">
        <w:rPr>
          <w:rFonts w:ascii="Arial" w:eastAsia="+mj-ea" w:hAnsi="Arial" w:cs="Arial"/>
          <w:sz w:val="24"/>
          <w:szCs w:val="24"/>
        </w:rPr>
        <w:t>”</w:t>
      </w:r>
      <w:r w:rsidRPr="00862D70">
        <w:rPr>
          <w:rFonts w:ascii="Arial" w:eastAsia="+mj-ea" w:hAnsi="Arial" w:cs="Arial"/>
          <w:sz w:val="24"/>
          <w:szCs w:val="24"/>
        </w:rPr>
        <w:t xml:space="preserve"> presentation given at the 4th</w:t>
      </w:r>
      <w:r w:rsidRPr="00862D70">
        <w:rPr>
          <w:rFonts w:ascii="Arial" w:hAnsi="Arial" w:cs="Arial"/>
          <w:sz w:val="24"/>
          <w:szCs w:val="24"/>
        </w:rPr>
        <w:t xml:space="preserve"> biennial Qualitative Data Workshop hosted by the Ross School of Business, University of Michigan.</w:t>
      </w:r>
    </w:p>
    <w:p w:rsidR="004547D7" w:rsidRPr="00862D70" w:rsidRDefault="004547D7" w:rsidP="004547D7">
      <w:pPr>
        <w:rPr>
          <w:sz w:val="24"/>
          <w:szCs w:val="24"/>
        </w:rPr>
      </w:pPr>
    </w:p>
    <w:p w:rsidR="00F4645B" w:rsidRPr="00862D70" w:rsidRDefault="00F4645B" w:rsidP="00F4645B">
      <w:pPr>
        <w:ind w:firstLine="720"/>
        <w:rPr>
          <w:rFonts w:ascii="Garamond" w:hAnsi="Garamond"/>
          <w:b/>
          <w:sz w:val="24"/>
          <w:szCs w:val="24"/>
        </w:rPr>
      </w:pPr>
      <w:r w:rsidRPr="00862D70">
        <w:rPr>
          <w:rFonts w:ascii="Arial" w:hAnsi="Arial" w:cs="Arial"/>
          <w:sz w:val="24"/>
          <w:szCs w:val="24"/>
        </w:rPr>
        <w:t>Arsel, Zeynep and Craig J. Thompson (2008), “Don’t Call me a Hipster: Market Myths and Consumer Reflexivity,” presentation given at the 3</w:t>
      </w:r>
      <w:r w:rsidRPr="00862D70">
        <w:rPr>
          <w:rFonts w:ascii="Arial" w:hAnsi="Arial" w:cs="Arial"/>
          <w:sz w:val="24"/>
          <w:szCs w:val="24"/>
          <w:vertAlign w:val="superscript"/>
        </w:rPr>
        <w:t>rd</w:t>
      </w:r>
      <w:r w:rsidRPr="00862D70">
        <w:rPr>
          <w:rFonts w:ascii="Arial" w:hAnsi="Arial" w:cs="Arial"/>
          <w:sz w:val="24"/>
          <w:szCs w:val="24"/>
        </w:rPr>
        <w:t xml:space="preserve"> Annual Consumer Culture Theory Conference, Boston, MA. </w:t>
      </w:r>
    </w:p>
    <w:p w:rsidR="00F4645B" w:rsidRPr="00862D70" w:rsidRDefault="00F4645B">
      <w:pPr>
        <w:rPr>
          <w:rFonts w:ascii="Arial" w:hAnsi="Arial" w:cs="Arial"/>
          <w:sz w:val="24"/>
          <w:szCs w:val="24"/>
        </w:rPr>
      </w:pPr>
      <w:r w:rsidRPr="00862D70">
        <w:rPr>
          <w:rFonts w:ascii="Arial" w:hAnsi="Arial" w:cs="Arial"/>
          <w:sz w:val="24"/>
          <w:szCs w:val="24"/>
        </w:rPr>
        <w:t xml:space="preserve"> </w:t>
      </w:r>
    </w:p>
    <w:p w:rsidR="00F4645B" w:rsidRPr="00862D70" w:rsidRDefault="00F4645B" w:rsidP="00F4645B">
      <w:pPr>
        <w:ind w:firstLine="720"/>
        <w:rPr>
          <w:rFonts w:ascii="Arial" w:hAnsi="Arial" w:cs="Arial"/>
          <w:sz w:val="24"/>
          <w:szCs w:val="24"/>
        </w:rPr>
      </w:pPr>
      <w:r w:rsidRPr="00862D70">
        <w:rPr>
          <w:rFonts w:ascii="Arial" w:hAnsi="Arial" w:cs="Arial"/>
          <w:sz w:val="24"/>
          <w:szCs w:val="24"/>
        </w:rPr>
        <w:t>Coskuner-Balli, Gokcen and Craig J. Thompson (2008) “Legitimatizing an Emergent Social Identity through Marketplace Performances,” presentation given at the Annual Association of Consumer Research Conference, San Francisco, CA.</w:t>
      </w:r>
      <w:r w:rsidR="00A859FD" w:rsidRPr="00862D70">
        <w:rPr>
          <w:rFonts w:ascii="Arial" w:hAnsi="Arial" w:cs="Arial"/>
          <w:sz w:val="24"/>
          <w:szCs w:val="24"/>
        </w:rPr>
        <w:tab/>
      </w:r>
    </w:p>
    <w:p w:rsidR="00F4645B" w:rsidRPr="00862D70" w:rsidRDefault="00F4645B" w:rsidP="00A859FD">
      <w:pPr>
        <w:rPr>
          <w:rFonts w:ascii="Arial" w:hAnsi="Arial" w:cs="Arial"/>
          <w:sz w:val="24"/>
          <w:szCs w:val="24"/>
        </w:rPr>
      </w:pPr>
    </w:p>
    <w:p w:rsidR="00A859FD" w:rsidRPr="00862D70" w:rsidRDefault="00A859FD" w:rsidP="004547D7">
      <w:pPr>
        <w:ind w:firstLine="720"/>
        <w:rPr>
          <w:rFonts w:ascii="Arial" w:hAnsi="Arial" w:cs="Arial"/>
          <w:sz w:val="24"/>
          <w:szCs w:val="24"/>
        </w:rPr>
      </w:pPr>
      <w:r w:rsidRPr="00862D70">
        <w:rPr>
          <w:rFonts w:ascii="Arial" w:hAnsi="Arial" w:cs="Arial"/>
          <w:sz w:val="24"/>
          <w:szCs w:val="24"/>
        </w:rPr>
        <w:t xml:space="preserve">Thompson, Craig J. (2008), “Consumer Culture </w:t>
      </w:r>
      <w:proofErr w:type="spellStart"/>
      <w:r w:rsidRPr="00862D70">
        <w:rPr>
          <w:rFonts w:ascii="Arial" w:hAnsi="Arial" w:cs="Arial"/>
          <w:sz w:val="24"/>
          <w:szCs w:val="24"/>
        </w:rPr>
        <w:t>Theoretics</w:t>
      </w:r>
      <w:proofErr w:type="spellEnd"/>
      <w:r w:rsidRPr="00862D70">
        <w:rPr>
          <w:rFonts w:ascii="Arial" w:hAnsi="Arial" w:cs="Arial"/>
          <w:sz w:val="24"/>
          <w:szCs w:val="24"/>
        </w:rPr>
        <w:t xml:space="preserve"> (CCT):  Using a Map to Explore Interesting Theoretical Terrains,” </w:t>
      </w:r>
      <w:r w:rsidRPr="00862D70">
        <w:rPr>
          <w:rFonts w:ascii="Arial" w:hAnsi="Arial" w:cs="Arial"/>
          <w:bCs/>
          <w:sz w:val="24"/>
          <w:szCs w:val="24"/>
        </w:rPr>
        <w:t xml:space="preserve">presentation given at the Annual Association for Consumer Research Conference, </w:t>
      </w:r>
      <w:r w:rsidR="00C85F6E" w:rsidRPr="00862D70">
        <w:rPr>
          <w:rFonts w:ascii="Arial" w:hAnsi="Arial"/>
          <w:bCs/>
          <w:sz w:val="24"/>
          <w:szCs w:val="24"/>
        </w:rPr>
        <w:t>San Francisco</w:t>
      </w:r>
      <w:r w:rsidRPr="00862D70">
        <w:rPr>
          <w:rFonts w:ascii="Arial" w:hAnsi="Arial" w:cs="Arial"/>
          <w:bCs/>
          <w:sz w:val="24"/>
          <w:szCs w:val="24"/>
        </w:rPr>
        <w:t xml:space="preserve">, CA.   </w:t>
      </w:r>
    </w:p>
    <w:p w:rsidR="00A859FD" w:rsidRPr="00862D70" w:rsidRDefault="00A859FD" w:rsidP="000F1F7F">
      <w:pPr>
        <w:ind w:firstLine="720"/>
        <w:rPr>
          <w:rFonts w:ascii="Arial" w:hAnsi="Arial" w:cs="Arial"/>
          <w:sz w:val="24"/>
          <w:szCs w:val="24"/>
        </w:rPr>
      </w:pPr>
    </w:p>
    <w:p w:rsidR="000F1F7F" w:rsidRPr="00862D70" w:rsidRDefault="000F1F7F" w:rsidP="000F1F7F">
      <w:pPr>
        <w:ind w:firstLine="720"/>
        <w:rPr>
          <w:rFonts w:ascii="Arial" w:hAnsi="Arial" w:cs="Arial"/>
          <w:sz w:val="24"/>
          <w:szCs w:val="24"/>
        </w:rPr>
      </w:pPr>
      <w:r w:rsidRPr="00862D70">
        <w:rPr>
          <w:rFonts w:ascii="Arial" w:hAnsi="Arial" w:cs="Arial"/>
          <w:sz w:val="24"/>
          <w:szCs w:val="24"/>
        </w:rPr>
        <w:t xml:space="preserve">Thompson, </w:t>
      </w:r>
      <w:r w:rsidRPr="00862D70">
        <w:rPr>
          <w:rFonts w:ascii="Arial" w:hAnsi="Arial"/>
          <w:bCs/>
          <w:sz w:val="24"/>
          <w:szCs w:val="24"/>
        </w:rPr>
        <w:t xml:space="preserve">Craig J. </w:t>
      </w:r>
      <w:r w:rsidRPr="00862D70">
        <w:rPr>
          <w:rFonts w:ascii="Arial" w:hAnsi="Arial" w:cs="Arial"/>
          <w:sz w:val="24"/>
          <w:szCs w:val="24"/>
        </w:rPr>
        <w:t>(2008), “</w:t>
      </w:r>
      <w:r w:rsidR="00994DF4" w:rsidRPr="00862D70">
        <w:rPr>
          <w:rFonts w:ascii="Arial" w:hAnsi="Arial" w:cs="Arial"/>
          <w:sz w:val="24"/>
          <w:szCs w:val="24"/>
          <w:lang w:val="en-GB"/>
        </w:rPr>
        <w:t>Michel Foucault and Consumer Governance</w:t>
      </w:r>
      <w:r w:rsidR="00994DF4" w:rsidRPr="00862D70">
        <w:rPr>
          <w:sz w:val="24"/>
          <w:szCs w:val="24"/>
          <w:lang w:val="en-GB"/>
        </w:rPr>
        <w:t xml:space="preserve">” </w:t>
      </w:r>
      <w:r w:rsidRPr="00862D70">
        <w:rPr>
          <w:rFonts w:ascii="Arial" w:hAnsi="Arial" w:cs="Arial"/>
          <w:sz w:val="24"/>
          <w:szCs w:val="24"/>
        </w:rPr>
        <w:t xml:space="preserve">presentation given at the Consumption Theory: Canon of Classics Doctoral Symposium, sponsored by Southern Denmark </w:t>
      </w:r>
      <w:r w:rsidR="004547D7" w:rsidRPr="00862D70">
        <w:rPr>
          <w:rFonts w:ascii="Arial" w:hAnsi="Arial" w:cs="Arial"/>
          <w:sz w:val="24"/>
          <w:szCs w:val="24"/>
        </w:rPr>
        <w:t>University</w:t>
      </w:r>
      <w:r w:rsidRPr="00862D70">
        <w:rPr>
          <w:rFonts w:ascii="Arial" w:hAnsi="Arial" w:cs="Arial"/>
          <w:sz w:val="24"/>
          <w:szCs w:val="24"/>
        </w:rPr>
        <w:t>– Odense.</w:t>
      </w:r>
    </w:p>
    <w:p w:rsidR="00D026F9" w:rsidRPr="00862D70" w:rsidRDefault="000F1F7F" w:rsidP="007F3DF9">
      <w:pPr>
        <w:rPr>
          <w:rFonts w:ascii="Arial" w:hAnsi="Arial" w:cs="Arial"/>
          <w:sz w:val="24"/>
          <w:szCs w:val="24"/>
        </w:rPr>
      </w:pPr>
      <w:r w:rsidRPr="00862D70">
        <w:rPr>
          <w:rFonts w:ascii="Arial" w:hAnsi="Arial" w:cs="Arial"/>
          <w:sz w:val="24"/>
          <w:szCs w:val="24"/>
        </w:rPr>
        <w:tab/>
      </w:r>
    </w:p>
    <w:p w:rsidR="000F1F7F" w:rsidRPr="00862D70" w:rsidRDefault="000F1F7F" w:rsidP="00D026F9">
      <w:pPr>
        <w:ind w:firstLine="720"/>
        <w:rPr>
          <w:rFonts w:ascii="Arial" w:hAnsi="Arial" w:cs="Arial"/>
          <w:sz w:val="24"/>
          <w:szCs w:val="24"/>
        </w:rPr>
      </w:pPr>
      <w:r w:rsidRPr="00862D70">
        <w:rPr>
          <w:rFonts w:ascii="Arial" w:hAnsi="Arial" w:cs="Arial"/>
          <w:sz w:val="24"/>
          <w:szCs w:val="24"/>
        </w:rPr>
        <w:t>Thompson, Craig J. (2008) “</w:t>
      </w:r>
      <w:r w:rsidRPr="00862D70">
        <w:rPr>
          <w:rFonts w:ascii="Arial" w:hAnsi="Arial" w:cs="Arial"/>
          <w:bCs/>
          <w:sz w:val="24"/>
          <w:szCs w:val="24"/>
        </w:rPr>
        <w:t xml:space="preserve">Driving My Hummer to the City on the Hill: How the Ideology of American Exceptionalism Sanctifies Socially Defiant Consumption Practices,” keynote address delivered at </w:t>
      </w:r>
      <w:r w:rsidRPr="00862D70">
        <w:rPr>
          <w:rFonts w:ascii="Arial" w:hAnsi="Arial" w:cs="Arial"/>
          <w:bCs/>
          <w:i/>
          <w:sz w:val="24"/>
          <w:szCs w:val="24"/>
        </w:rPr>
        <w:t>The Contested Terrain of Consumption Mini-conference</w:t>
      </w:r>
      <w:r w:rsidRPr="00862D70">
        <w:rPr>
          <w:rFonts w:ascii="Arial" w:hAnsi="Arial" w:cs="Arial"/>
          <w:bCs/>
          <w:sz w:val="24"/>
          <w:szCs w:val="24"/>
        </w:rPr>
        <w:t>, July 28, sponsored by the Consumer Studies Research Network, Boston University, Boston, MA.</w:t>
      </w:r>
      <w:r w:rsidRPr="00862D70">
        <w:rPr>
          <w:rFonts w:ascii="Arial" w:hAnsi="Arial" w:cs="Arial"/>
          <w:sz w:val="24"/>
          <w:szCs w:val="24"/>
        </w:rPr>
        <w:t xml:space="preserve"> </w:t>
      </w:r>
    </w:p>
    <w:p w:rsidR="00F77806" w:rsidRPr="00862D70" w:rsidRDefault="00860166" w:rsidP="00256EF8">
      <w:pPr>
        <w:rPr>
          <w:rFonts w:ascii="Arial" w:hAnsi="Arial" w:cs="Arial"/>
          <w:sz w:val="24"/>
          <w:szCs w:val="24"/>
        </w:rPr>
      </w:pPr>
      <w:r w:rsidRPr="00862D70">
        <w:rPr>
          <w:rFonts w:ascii="Arial" w:hAnsi="Arial" w:cs="Arial"/>
          <w:sz w:val="24"/>
          <w:szCs w:val="24"/>
        </w:rPr>
        <w:tab/>
      </w:r>
    </w:p>
    <w:p w:rsidR="00860166" w:rsidRPr="00862D70" w:rsidRDefault="00860166" w:rsidP="00F77806">
      <w:pPr>
        <w:ind w:firstLine="720"/>
        <w:rPr>
          <w:rFonts w:ascii="Arial" w:hAnsi="Arial" w:cs="Arial"/>
          <w:sz w:val="24"/>
          <w:szCs w:val="24"/>
        </w:rPr>
      </w:pPr>
      <w:r w:rsidRPr="00862D70">
        <w:rPr>
          <w:rFonts w:ascii="Arial" w:hAnsi="Arial" w:cs="Arial"/>
          <w:sz w:val="24"/>
          <w:szCs w:val="24"/>
        </w:rPr>
        <w:t>Thompson, Craig J. (2008), “Brands As Cultural Resources,</w:t>
      </w:r>
      <w:r w:rsidR="00835ED8" w:rsidRPr="00862D70">
        <w:rPr>
          <w:rFonts w:ascii="Arial" w:hAnsi="Arial" w:cs="Arial"/>
          <w:sz w:val="24"/>
          <w:szCs w:val="24"/>
        </w:rPr>
        <w:t>”</w:t>
      </w:r>
      <w:r w:rsidRPr="00862D70">
        <w:rPr>
          <w:rFonts w:ascii="Arial" w:hAnsi="Arial" w:cs="Arial"/>
          <w:sz w:val="24"/>
          <w:szCs w:val="24"/>
        </w:rPr>
        <w:t xml:space="preserve"> presentation given at the </w:t>
      </w:r>
      <w:r w:rsidRPr="00862D70">
        <w:rPr>
          <w:rFonts w:ascii="Arial" w:hAnsi="Arial" w:cs="Arial"/>
          <w:iCs/>
          <w:sz w:val="24"/>
          <w:szCs w:val="24"/>
        </w:rPr>
        <w:t>43rd AMA Sheth Foundation Doctoral Consortium, University of Missouri, Columbia,</w:t>
      </w:r>
      <w:r w:rsidR="000F1F7F" w:rsidRPr="00862D70">
        <w:rPr>
          <w:rFonts w:ascii="Arial" w:hAnsi="Arial" w:cs="Arial"/>
          <w:iCs/>
          <w:sz w:val="24"/>
          <w:szCs w:val="24"/>
        </w:rPr>
        <w:t xml:space="preserve"> </w:t>
      </w:r>
      <w:r w:rsidRPr="00862D70">
        <w:rPr>
          <w:rFonts w:ascii="Arial" w:hAnsi="Arial" w:cs="Arial"/>
          <w:iCs/>
          <w:sz w:val="24"/>
          <w:szCs w:val="24"/>
        </w:rPr>
        <w:t xml:space="preserve">MO. </w:t>
      </w:r>
    </w:p>
    <w:p w:rsidR="00860166" w:rsidRPr="00862D70" w:rsidRDefault="00860166">
      <w:pPr>
        <w:rPr>
          <w:rFonts w:ascii="Arial" w:hAnsi="Arial" w:cs="Arial"/>
          <w:sz w:val="24"/>
          <w:szCs w:val="24"/>
        </w:rPr>
      </w:pPr>
    </w:p>
    <w:p w:rsidR="00860166" w:rsidRDefault="00860166" w:rsidP="00860166">
      <w:pPr>
        <w:ind w:firstLine="720"/>
        <w:rPr>
          <w:rFonts w:ascii="Arial" w:hAnsi="Arial" w:cs="Arial"/>
          <w:sz w:val="24"/>
          <w:szCs w:val="24"/>
        </w:rPr>
      </w:pPr>
      <w:r w:rsidRPr="00862D70">
        <w:rPr>
          <w:rFonts w:ascii="Arial" w:hAnsi="Arial" w:cs="Arial"/>
          <w:sz w:val="24"/>
          <w:szCs w:val="24"/>
        </w:rPr>
        <w:t>Thompson, Craig J. (2007) “Understanding the Political Dynamics of Impassioned Brand Communities,” presentation delivered at Marketing Science Institute’s Engaging Communities for the Company and the Brand Conference, Boston University.</w:t>
      </w:r>
    </w:p>
    <w:p w:rsidR="000C2A9D" w:rsidRPr="00862D70" w:rsidRDefault="000C2A9D" w:rsidP="00860166">
      <w:pPr>
        <w:ind w:firstLine="720"/>
        <w:rPr>
          <w:rFonts w:ascii="Arial" w:hAnsi="Arial" w:cs="Arial"/>
          <w:sz w:val="24"/>
          <w:szCs w:val="24"/>
        </w:rPr>
      </w:pPr>
    </w:p>
    <w:p w:rsidR="00056389" w:rsidRPr="00862D70" w:rsidRDefault="00056389" w:rsidP="00056389">
      <w:pPr>
        <w:ind w:firstLine="720"/>
        <w:rPr>
          <w:rFonts w:ascii="Arial" w:hAnsi="Arial" w:cs="Arial"/>
          <w:sz w:val="24"/>
          <w:szCs w:val="24"/>
        </w:rPr>
      </w:pPr>
      <w:r w:rsidRPr="00862D70">
        <w:rPr>
          <w:rFonts w:ascii="Arial" w:hAnsi="Arial" w:cs="Arial"/>
          <w:sz w:val="24"/>
          <w:szCs w:val="24"/>
        </w:rPr>
        <w:t xml:space="preserve">Thompson, Craig J. and Gokcen </w:t>
      </w:r>
      <w:proofErr w:type="spellStart"/>
      <w:r w:rsidRPr="00862D70">
        <w:rPr>
          <w:rFonts w:ascii="Arial" w:hAnsi="Arial" w:cs="Arial"/>
          <w:sz w:val="24"/>
          <w:szCs w:val="24"/>
        </w:rPr>
        <w:t>Coskuner</w:t>
      </w:r>
      <w:proofErr w:type="spellEnd"/>
      <w:r w:rsidRPr="00862D70">
        <w:rPr>
          <w:rFonts w:ascii="Arial" w:hAnsi="Arial" w:cs="Arial"/>
          <w:sz w:val="24"/>
          <w:szCs w:val="24"/>
        </w:rPr>
        <w:t xml:space="preserve"> (2007), “Countervailing Market Responses to Corporate Co-optation and the Ideological Recruitment of Consumption Communities,” </w:t>
      </w:r>
      <w:r w:rsidRPr="00862D70">
        <w:rPr>
          <w:rFonts w:ascii="Arial" w:hAnsi="Arial"/>
          <w:bCs/>
          <w:sz w:val="24"/>
          <w:szCs w:val="24"/>
        </w:rPr>
        <w:t>presentation given at the Biennial European Association for Consumer Research Conference, Milan, Italy.</w:t>
      </w:r>
    </w:p>
    <w:p w:rsidR="00394AF0" w:rsidRPr="00862D70" w:rsidRDefault="00394AF0" w:rsidP="00056389">
      <w:pPr>
        <w:ind w:firstLine="720"/>
        <w:rPr>
          <w:rFonts w:ascii="Arial" w:hAnsi="Arial" w:cs="Arial"/>
          <w:sz w:val="24"/>
          <w:szCs w:val="24"/>
        </w:rPr>
      </w:pPr>
    </w:p>
    <w:p w:rsidR="00056389" w:rsidRPr="00862D70" w:rsidRDefault="00056389" w:rsidP="00056389">
      <w:pPr>
        <w:ind w:firstLine="720"/>
        <w:rPr>
          <w:rFonts w:ascii="Arial" w:hAnsi="Arial" w:cs="Arial"/>
          <w:sz w:val="24"/>
          <w:szCs w:val="24"/>
        </w:rPr>
      </w:pPr>
      <w:r w:rsidRPr="00862D70">
        <w:rPr>
          <w:rFonts w:ascii="Arial" w:hAnsi="Arial" w:cs="Arial"/>
          <w:sz w:val="24"/>
          <w:szCs w:val="24"/>
        </w:rPr>
        <w:t xml:space="preserve">Thompson, Craig J. and Kelly Tian (2007), “Reconstructing the South: How Commercial Myths Compete for Identity Value,” </w:t>
      </w:r>
      <w:r w:rsidRPr="00862D70">
        <w:rPr>
          <w:rFonts w:ascii="Arial" w:hAnsi="Arial"/>
          <w:bCs/>
          <w:sz w:val="24"/>
          <w:szCs w:val="24"/>
        </w:rPr>
        <w:t>presentation given at the Biennial European Association for Consumer Research Conference, Milan, Italy.</w:t>
      </w:r>
    </w:p>
    <w:p w:rsidR="00056389" w:rsidRPr="00862D70" w:rsidRDefault="00056389" w:rsidP="00056389">
      <w:pPr>
        <w:ind w:firstLine="720"/>
        <w:rPr>
          <w:rFonts w:ascii="Arial" w:hAnsi="Arial" w:cs="Arial"/>
          <w:sz w:val="24"/>
          <w:szCs w:val="24"/>
        </w:rPr>
      </w:pPr>
    </w:p>
    <w:p w:rsidR="00056389" w:rsidRPr="00862D70" w:rsidRDefault="00056389" w:rsidP="00056389">
      <w:pPr>
        <w:ind w:firstLine="720"/>
        <w:rPr>
          <w:rFonts w:ascii="Arial" w:hAnsi="Arial" w:cs="Arial"/>
          <w:sz w:val="24"/>
          <w:szCs w:val="24"/>
        </w:rPr>
      </w:pPr>
      <w:r w:rsidRPr="00862D70">
        <w:rPr>
          <w:rFonts w:ascii="Arial" w:hAnsi="Arial" w:cs="Arial"/>
          <w:sz w:val="24"/>
          <w:szCs w:val="24"/>
        </w:rPr>
        <w:t xml:space="preserve">Thompson, Craig J. and Eric Arnould (2007), </w:t>
      </w:r>
      <w:r w:rsidR="00860166" w:rsidRPr="00862D70">
        <w:rPr>
          <w:rFonts w:ascii="Arial" w:hAnsi="Arial" w:cs="Arial"/>
          <w:sz w:val="24"/>
          <w:szCs w:val="24"/>
        </w:rPr>
        <w:t>“</w:t>
      </w:r>
      <w:r w:rsidR="006D6E41" w:rsidRPr="00862D70">
        <w:rPr>
          <w:rFonts w:ascii="Arial" w:hAnsi="Arial" w:cs="Arial"/>
          <w:sz w:val="24"/>
          <w:szCs w:val="24"/>
        </w:rPr>
        <w:t xml:space="preserve">Three Motivations for Consumer Culture </w:t>
      </w:r>
      <w:proofErr w:type="spellStart"/>
      <w:r w:rsidR="006D6E41" w:rsidRPr="00862D70">
        <w:rPr>
          <w:rFonts w:ascii="Arial" w:hAnsi="Arial" w:cs="Arial"/>
          <w:sz w:val="24"/>
          <w:szCs w:val="24"/>
        </w:rPr>
        <w:t>Theoretics</w:t>
      </w:r>
      <w:proofErr w:type="spellEnd"/>
      <w:r w:rsidR="006D6E41" w:rsidRPr="00862D70">
        <w:rPr>
          <w:rFonts w:ascii="Arial" w:hAnsi="Arial" w:cs="Arial"/>
          <w:sz w:val="24"/>
          <w:szCs w:val="24"/>
        </w:rPr>
        <w:t xml:space="preserve">: Mapping, </w:t>
      </w:r>
      <w:proofErr w:type="spellStart"/>
      <w:r w:rsidR="006D6E41" w:rsidRPr="00862D70">
        <w:rPr>
          <w:rFonts w:ascii="Arial" w:hAnsi="Arial" w:cs="Arial"/>
          <w:sz w:val="24"/>
          <w:szCs w:val="24"/>
        </w:rPr>
        <w:t>Mythbusting</w:t>
      </w:r>
      <w:proofErr w:type="spellEnd"/>
      <w:r w:rsidR="006D6E41" w:rsidRPr="00862D70">
        <w:rPr>
          <w:rFonts w:ascii="Arial" w:hAnsi="Arial" w:cs="Arial"/>
          <w:sz w:val="24"/>
          <w:szCs w:val="24"/>
        </w:rPr>
        <w:t>, and Marketing,” presentation given at the 3</w:t>
      </w:r>
      <w:r w:rsidR="006D6E41" w:rsidRPr="00862D70">
        <w:rPr>
          <w:rFonts w:ascii="Arial" w:hAnsi="Arial" w:cs="Arial"/>
          <w:sz w:val="24"/>
          <w:szCs w:val="24"/>
          <w:vertAlign w:val="superscript"/>
        </w:rPr>
        <w:t>rd</w:t>
      </w:r>
      <w:r w:rsidR="006D6E41" w:rsidRPr="00862D70">
        <w:rPr>
          <w:rFonts w:ascii="Arial" w:hAnsi="Arial" w:cs="Arial"/>
          <w:sz w:val="24"/>
          <w:szCs w:val="24"/>
        </w:rPr>
        <w:t xml:space="preserve"> </w:t>
      </w:r>
      <w:r w:rsidR="006D6E41" w:rsidRPr="00862D70">
        <w:rPr>
          <w:rFonts w:ascii="Arial" w:hAnsi="Arial" w:cs="Arial"/>
          <w:sz w:val="24"/>
          <w:szCs w:val="24"/>
        </w:rPr>
        <w:lastRenderedPageBreak/>
        <w:t xml:space="preserve">biennial Qualitative Data Workshop hosted by the </w:t>
      </w:r>
      <w:proofErr w:type="spellStart"/>
      <w:r w:rsidR="006D6E41" w:rsidRPr="00862D70">
        <w:rPr>
          <w:rFonts w:ascii="Arial" w:hAnsi="Arial" w:cs="Arial"/>
          <w:sz w:val="24"/>
          <w:szCs w:val="24"/>
        </w:rPr>
        <w:t>Schulich</w:t>
      </w:r>
      <w:proofErr w:type="spellEnd"/>
      <w:r w:rsidR="006D6E41" w:rsidRPr="00862D70">
        <w:rPr>
          <w:rFonts w:ascii="Arial" w:hAnsi="Arial" w:cs="Arial"/>
          <w:sz w:val="24"/>
          <w:szCs w:val="24"/>
        </w:rPr>
        <w:t xml:space="preserve"> School of Business, York University.</w:t>
      </w:r>
    </w:p>
    <w:p w:rsidR="00835ED8" w:rsidRPr="00862D70" w:rsidRDefault="00835ED8" w:rsidP="00056389">
      <w:pPr>
        <w:ind w:firstLine="720"/>
        <w:rPr>
          <w:rFonts w:ascii="Arial" w:hAnsi="Arial" w:cs="Arial"/>
          <w:sz w:val="24"/>
          <w:szCs w:val="24"/>
        </w:rPr>
      </w:pPr>
    </w:p>
    <w:p w:rsidR="004E2A28" w:rsidRPr="00862D70" w:rsidRDefault="00747151" w:rsidP="004E2A28">
      <w:pPr>
        <w:ind w:firstLine="720"/>
        <w:rPr>
          <w:rFonts w:ascii="Arial" w:hAnsi="Arial" w:cs="Arial"/>
          <w:sz w:val="24"/>
          <w:szCs w:val="24"/>
        </w:rPr>
      </w:pPr>
      <w:r w:rsidRPr="00862D70">
        <w:rPr>
          <w:rFonts w:ascii="Arial" w:hAnsi="Arial" w:cs="Arial"/>
          <w:sz w:val="24"/>
          <w:szCs w:val="24"/>
        </w:rPr>
        <w:t>T</w:t>
      </w:r>
      <w:r w:rsidR="004E2A28" w:rsidRPr="00862D70">
        <w:rPr>
          <w:rFonts w:ascii="Arial" w:hAnsi="Arial" w:cs="Arial"/>
          <w:sz w:val="24"/>
          <w:szCs w:val="24"/>
        </w:rPr>
        <w:t>hompson</w:t>
      </w:r>
      <w:r w:rsidRPr="00862D70">
        <w:rPr>
          <w:rFonts w:ascii="Arial" w:hAnsi="Arial" w:cs="Arial"/>
          <w:sz w:val="24"/>
          <w:szCs w:val="24"/>
        </w:rPr>
        <w:t xml:space="preserve">, </w:t>
      </w:r>
      <w:r w:rsidRPr="00862D70">
        <w:rPr>
          <w:rFonts w:ascii="Arial" w:hAnsi="Arial"/>
          <w:bCs/>
          <w:sz w:val="24"/>
          <w:szCs w:val="24"/>
        </w:rPr>
        <w:t xml:space="preserve">Craig J. </w:t>
      </w:r>
      <w:r w:rsidR="004E2A28" w:rsidRPr="00862D70">
        <w:rPr>
          <w:rFonts w:ascii="Arial" w:hAnsi="Arial" w:cs="Arial"/>
          <w:sz w:val="24"/>
          <w:szCs w:val="24"/>
        </w:rPr>
        <w:t xml:space="preserve">(2006), “The </w:t>
      </w:r>
      <w:proofErr w:type="spellStart"/>
      <w:r w:rsidR="004E2A28" w:rsidRPr="00862D70">
        <w:rPr>
          <w:rFonts w:ascii="Arial" w:hAnsi="Arial" w:cs="Arial"/>
          <w:sz w:val="24"/>
          <w:szCs w:val="24"/>
        </w:rPr>
        <w:t>Carnivalesque</w:t>
      </w:r>
      <w:proofErr w:type="spellEnd"/>
      <w:r w:rsidR="004E2A28" w:rsidRPr="00862D70">
        <w:rPr>
          <w:rFonts w:ascii="Arial" w:hAnsi="Arial" w:cs="Arial"/>
          <w:sz w:val="24"/>
          <w:szCs w:val="24"/>
        </w:rPr>
        <w:t xml:space="preserve"> Dimensions of Contemporary Consumer Culture and their Implications for the Politics of Consumption,” presentation given at The Politics of Consumption/The Consumption of Politics conference at the University of Wisconsin-Madison.</w:t>
      </w:r>
    </w:p>
    <w:p w:rsidR="004E2A28" w:rsidRPr="00862D70" w:rsidRDefault="004E2A28" w:rsidP="00525C5A">
      <w:pPr>
        <w:ind w:firstLine="720"/>
        <w:rPr>
          <w:rFonts w:ascii="Arial" w:hAnsi="Arial" w:cs="Arial"/>
          <w:sz w:val="24"/>
          <w:szCs w:val="24"/>
        </w:rPr>
      </w:pPr>
    </w:p>
    <w:p w:rsidR="007615B5" w:rsidRPr="00862D70" w:rsidRDefault="007615B5" w:rsidP="008A45C1">
      <w:pPr>
        <w:ind w:firstLine="720"/>
        <w:rPr>
          <w:rFonts w:ascii="Arial" w:hAnsi="Arial" w:cs="Arial"/>
          <w:sz w:val="24"/>
          <w:szCs w:val="24"/>
        </w:rPr>
      </w:pPr>
      <w:r w:rsidRPr="00862D70">
        <w:rPr>
          <w:rFonts w:ascii="Arial" w:hAnsi="Arial" w:cs="Arial"/>
          <w:sz w:val="24"/>
          <w:szCs w:val="24"/>
        </w:rPr>
        <w:t>Thompson, Craig J.</w:t>
      </w:r>
      <w:r w:rsidRPr="00862D70">
        <w:rPr>
          <w:rFonts w:ascii="Arial" w:hAnsi="Arial" w:cs="Arial"/>
          <w:sz w:val="24"/>
          <w:szCs w:val="24"/>
        </w:rPr>
        <w:tab/>
        <w:t xml:space="preserve">(2006) “The Doppelganger Brand Image: How to Detect When Your Brand Needs Repositioning?,” presentation given at the A.C. Nielsen Center for Marketing Research Alumni Reunion Research Summit, October 13 held at the University of Wisconsin School of Business’s </w:t>
      </w:r>
      <w:proofErr w:type="spellStart"/>
      <w:r w:rsidRPr="00862D70">
        <w:rPr>
          <w:rFonts w:ascii="Arial" w:hAnsi="Arial" w:cs="Arial"/>
          <w:sz w:val="24"/>
          <w:szCs w:val="24"/>
        </w:rPr>
        <w:t>Fluno</w:t>
      </w:r>
      <w:proofErr w:type="spellEnd"/>
      <w:r w:rsidRPr="00862D70">
        <w:rPr>
          <w:rFonts w:ascii="Arial" w:hAnsi="Arial" w:cs="Arial"/>
          <w:sz w:val="24"/>
          <w:szCs w:val="24"/>
        </w:rPr>
        <w:t xml:space="preserve"> Center.</w:t>
      </w:r>
    </w:p>
    <w:p w:rsidR="00E2447C" w:rsidRPr="00862D70" w:rsidRDefault="00E2447C" w:rsidP="008A45C1">
      <w:pPr>
        <w:ind w:firstLine="720"/>
        <w:rPr>
          <w:rFonts w:ascii="Arial" w:hAnsi="Arial" w:cs="Arial"/>
          <w:sz w:val="24"/>
          <w:szCs w:val="24"/>
        </w:rPr>
      </w:pPr>
    </w:p>
    <w:p w:rsidR="0064761C" w:rsidRPr="00862D70" w:rsidRDefault="0064761C" w:rsidP="00525C5A">
      <w:pPr>
        <w:ind w:firstLine="720"/>
        <w:rPr>
          <w:rFonts w:ascii="Arial" w:hAnsi="Arial" w:cs="Arial"/>
          <w:sz w:val="24"/>
          <w:szCs w:val="24"/>
        </w:rPr>
      </w:pPr>
      <w:r w:rsidRPr="00862D70">
        <w:rPr>
          <w:rFonts w:ascii="Arial" w:hAnsi="Arial" w:cs="Arial"/>
          <w:sz w:val="24"/>
          <w:szCs w:val="24"/>
        </w:rPr>
        <w:t>Thompson</w:t>
      </w:r>
      <w:r w:rsidR="00747151" w:rsidRPr="00862D70">
        <w:rPr>
          <w:rFonts w:ascii="Arial" w:hAnsi="Arial" w:cs="Arial"/>
          <w:sz w:val="24"/>
          <w:szCs w:val="24"/>
        </w:rPr>
        <w:t xml:space="preserve">, </w:t>
      </w:r>
      <w:r w:rsidR="00747151" w:rsidRPr="00862D70">
        <w:rPr>
          <w:rFonts w:ascii="Arial" w:hAnsi="Arial"/>
          <w:bCs/>
          <w:sz w:val="24"/>
          <w:szCs w:val="24"/>
        </w:rPr>
        <w:t xml:space="preserve">Craig J. </w:t>
      </w:r>
      <w:r w:rsidRPr="00862D70">
        <w:rPr>
          <w:rFonts w:ascii="Arial" w:hAnsi="Arial" w:cs="Arial"/>
          <w:sz w:val="24"/>
          <w:szCs w:val="24"/>
        </w:rPr>
        <w:t>(2006), “Using Michel Foucault: Developing the Analytics of Power for Consumer Culture, presentation given at the Consumption Theory: Canon of Classics Doctoral Symposium, sponsored by University of Southern Denmark – Odense.</w:t>
      </w:r>
    </w:p>
    <w:p w:rsidR="0064761C" w:rsidRPr="00862D70" w:rsidRDefault="0064761C" w:rsidP="0064761C">
      <w:pPr>
        <w:rPr>
          <w:rFonts w:ascii="Arial" w:hAnsi="Arial" w:cs="Arial"/>
          <w:sz w:val="24"/>
          <w:szCs w:val="24"/>
        </w:rPr>
      </w:pPr>
    </w:p>
    <w:p w:rsidR="00004F6C" w:rsidRPr="00862D70" w:rsidRDefault="00EE26E9" w:rsidP="00004F6C">
      <w:pPr>
        <w:rPr>
          <w:rFonts w:ascii="Arial" w:hAnsi="Arial" w:cs="Arial"/>
          <w:sz w:val="24"/>
          <w:szCs w:val="24"/>
        </w:rPr>
      </w:pPr>
      <w:r w:rsidRPr="00862D70">
        <w:rPr>
          <w:rFonts w:ascii="Arial" w:hAnsi="Arial"/>
          <w:bCs/>
          <w:sz w:val="24"/>
          <w:szCs w:val="24"/>
        </w:rPr>
        <w:tab/>
      </w:r>
      <w:r w:rsidR="00004F6C" w:rsidRPr="00862D70">
        <w:rPr>
          <w:rFonts w:ascii="Arial" w:hAnsi="Arial" w:cs="Arial"/>
          <w:bCs/>
          <w:sz w:val="24"/>
          <w:szCs w:val="24"/>
        </w:rPr>
        <w:t>Thompson</w:t>
      </w:r>
      <w:r w:rsidR="00747151" w:rsidRPr="00862D70">
        <w:rPr>
          <w:rFonts w:ascii="Arial" w:hAnsi="Arial" w:cs="Arial"/>
          <w:bCs/>
          <w:sz w:val="24"/>
          <w:szCs w:val="24"/>
        </w:rPr>
        <w:t xml:space="preserve">, </w:t>
      </w:r>
      <w:r w:rsidR="00747151" w:rsidRPr="00862D70">
        <w:rPr>
          <w:rFonts w:ascii="Arial" w:hAnsi="Arial"/>
          <w:bCs/>
          <w:sz w:val="24"/>
          <w:szCs w:val="24"/>
        </w:rPr>
        <w:t xml:space="preserve">Craig J. </w:t>
      </w:r>
      <w:r w:rsidR="00004F6C" w:rsidRPr="00862D70">
        <w:rPr>
          <w:rFonts w:ascii="Arial" w:hAnsi="Arial" w:cs="Arial"/>
          <w:bCs/>
          <w:sz w:val="24"/>
          <w:szCs w:val="24"/>
        </w:rPr>
        <w:t>and Kelly Tian (2006) “</w:t>
      </w:r>
      <w:r w:rsidR="00004F6C" w:rsidRPr="00862D70">
        <w:rPr>
          <w:rFonts w:ascii="Arial" w:hAnsi="Arial" w:cs="Arial"/>
          <w:sz w:val="24"/>
          <w:szCs w:val="24"/>
        </w:rPr>
        <w:t>Reconstructing the South: Commercial Shaping of White Identity Myths and Racial Countermemories,” presentation given at the 1</w:t>
      </w:r>
      <w:r w:rsidR="00004F6C" w:rsidRPr="00862D70">
        <w:rPr>
          <w:rFonts w:ascii="Arial" w:hAnsi="Arial" w:cs="Arial"/>
          <w:sz w:val="24"/>
          <w:szCs w:val="24"/>
          <w:vertAlign w:val="superscript"/>
        </w:rPr>
        <w:t>st</w:t>
      </w:r>
      <w:r w:rsidR="00004F6C" w:rsidRPr="00862D70">
        <w:rPr>
          <w:rFonts w:ascii="Arial" w:hAnsi="Arial" w:cs="Arial"/>
          <w:sz w:val="24"/>
          <w:szCs w:val="24"/>
        </w:rPr>
        <w:t xml:space="preserve"> </w:t>
      </w:r>
      <w:r w:rsidR="00507244" w:rsidRPr="00862D70">
        <w:rPr>
          <w:rFonts w:ascii="Arial" w:hAnsi="Arial" w:cs="Arial"/>
          <w:sz w:val="24"/>
          <w:szCs w:val="24"/>
        </w:rPr>
        <w:t xml:space="preserve">Annual </w:t>
      </w:r>
      <w:r w:rsidR="00004F6C" w:rsidRPr="00862D70">
        <w:rPr>
          <w:rFonts w:ascii="Arial" w:hAnsi="Arial" w:cs="Arial"/>
          <w:sz w:val="24"/>
          <w:szCs w:val="24"/>
        </w:rPr>
        <w:t>Consumer Culture Theory Conference, University of Notre Dame, South Bend, IN.</w:t>
      </w:r>
    </w:p>
    <w:p w:rsidR="0062763B" w:rsidRPr="00862D70" w:rsidRDefault="0062763B" w:rsidP="00004F6C">
      <w:pPr>
        <w:rPr>
          <w:rFonts w:ascii="Arial" w:hAnsi="Arial" w:cs="Arial"/>
          <w:sz w:val="24"/>
          <w:szCs w:val="24"/>
        </w:rPr>
      </w:pPr>
    </w:p>
    <w:p w:rsidR="00567816" w:rsidRDefault="00567816" w:rsidP="00004F6C">
      <w:pPr>
        <w:ind w:firstLine="720"/>
        <w:rPr>
          <w:rFonts w:ascii="Arial" w:hAnsi="Arial"/>
          <w:bCs/>
          <w:sz w:val="24"/>
          <w:szCs w:val="24"/>
        </w:rPr>
      </w:pPr>
      <w:r w:rsidRPr="00862D70">
        <w:rPr>
          <w:rFonts w:ascii="Arial" w:hAnsi="Arial"/>
          <w:bCs/>
          <w:sz w:val="24"/>
          <w:szCs w:val="24"/>
        </w:rPr>
        <w:t>Thompson</w:t>
      </w:r>
      <w:r w:rsidR="00747151" w:rsidRPr="00862D70">
        <w:rPr>
          <w:rFonts w:ascii="Arial" w:hAnsi="Arial"/>
          <w:bCs/>
          <w:sz w:val="24"/>
          <w:szCs w:val="24"/>
        </w:rPr>
        <w:t xml:space="preserve">, Craig J. </w:t>
      </w:r>
      <w:r w:rsidRPr="00862D70">
        <w:rPr>
          <w:rFonts w:ascii="Arial" w:hAnsi="Arial"/>
          <w:bCs/>
          <w:sz w:val="24"/>
          <w:szCs w:val="24"/>
        </w:rPr>
        <w:t>(2005), “</w:t>
      </w:r>
      <w:r w:rsidRPr="00862D70">
        <w:rPr>
          <w:rFonts w:ascii="Arial" w:hAnsi="Arial" w:cs="Arial"/>
          <w:sz w:val="24"/>
          <w:szCs w:val="24"/>
        </w:rPr>
        <w:t>Historicizing Consumer Culture Theory</w:t>
      </w:r>
      <w:r w:rsidRPr="00862D70">
        <w:rPr>
          <w:sz w:val="24"/>
          <w:szCs w:val="24"/>
        </w:rPr>
        <w:t xml:space="preserve">,” </w:t>
      </w:r>
      <w:r w:rsidRPr="00862D70">
        <w:rPr>
          <w:rFonts w:ascii="Arial" w:hAnsi="Arial"/>
          <w:bCs/>
          <w:sz w:val="24"/>
          <w:szCs w:val="24"/>
        </w:rPr>
        <w:t xml:space="preserve">presentation given at the Annual Association for Consumer Research Conference, San Antonio, TX.  </w:t>
      </w:r>
    </w:p>
    <w:p w:rsidR="00CC68A9" w:rsidRDefault="00CC68A9" w:rsidP="00004F6C">
      <w:pPr>
        <w:ind w:firstLine="720"/>
        <w:rPr>
          <w:rFonts w:ascii="Arial" w:hAnsi="Arial"/>
          <w:bCs/>
          <w:sz w:val="24"/>
          <w:szCs w:val="24"/>
        </w:rPr>
      </w:pPr>
    </w:p>
    <w:p w:rsidR="00567816" w:rsidRPr="00862D70" w:rsidRDefault="00567816" w:rsidP="00567816">
      <w:pPr>
        <w:rPr>
          <w:sz w:val="24"/>
          <w:szCs w:val="24"/>
        </w:rPr>
      </w:pPr>
      <w:r w:rsidRPr="00862D70">
        <w:rPr>
          <w:sz w:val="24"/>
          <w:szCs w:val="24"/>
        </w:rPr>
        <w:tab/>
      </w:r>
      <w:r w:rsidRPr="00862D70">
        <w:rPr>
          <w:rFonts w:ascii="Arial" w:hAnsi="Arial" w:cs="Arial"/>
          <w:sz w:val="24"/>
          <w:szCs w:val="24"/>
        </w:rPr>
        <w:t>Thompson</w:t>
      </w:r>
      <w:r w:rsidR="00747151" w:rsidRPr="00862D70">
        <w:rPr>
          <w:rFonts w:ascii="Arial" w:hAnsi="Arial" w:cs="Arial"/>
          <w:sz w:val="24"/>
          <w:szCs w:val="24"/>
        </w:rPr>
        <w:t xml:space="preserve">, </w:t>
      </w:r>
      <w:r w:rsidR="00747151" w:rsidRPr="00862D70">
        <w:rPr>
          <w:rFonts w:ascii="Arial" w:hAnsi="Arial"/>
          <w:bCs/>
          <w:sz w:val="24"/>
          <w:szCs w:val="24"/>
        </w:rPr>
        <w:t xml:space="preserve">Craig J. </w:t>
      </w:r>
      <w:r w:rsidRPr="00862D70">
        <w:rPr>
          <w:rFonts w:ascii="Arial" w:hAnsi="Arial" w:cs="Arial"/>
          <w:sz w:val="24"/>
          <w:szCs w:val="24"/>
        </w:rPr>
        <w:t xml:space="preserve">and Gokcen </w:t>
      </w:r>
      <w:proofErr w:type="spellStart"/>
      <w:r w:rsidRPr="00862D70">
        <w:rPr>
          <w:rFonts w:ascii="Arial" w:hAnsi="Arial" w:cs="Arial"/>
          <w:sz w:val="24"/>
          <w:szCs w:val="24"/>
        </w:rPr>
        <w:t>Coskuner</w:t>
      </w:r>
      <w:proofErr w:type="spellEnd"/>
      <w:r w:rsidRPr="00862D70">
        <w:rPr>
          <w:rFonts w:ascii="Arial" w:hAnsi="Arial" w:cs="Arial"/>
          <w:sz w:val="24"/>
          <w:szCs w:val="24"/>
        </w:rPr>
        <w:t xml:space="preserve"> (2005), “Opposing Corporate Co-Optation and the Enchanting Virtues of Inconvenience,</w:t>
      </w:r>
      <w:r w:rsidR="00004F6C" w:rsidRPr="00862D70">
        <w:rPr>
          <w:rFonts w:ascii="Arial" w:hAnsi="Arial" w:cs="Arial"/>
          <w:sz w:val="24"/>
          <w:szCs w:val="24"/>
        </w:rPr>
        <w:t>”</w:t>
      </w:r>
      <w:r w:rsidRPr="00862D70">
        <w:rPr>
          <w:sz w:val="24"/>
          <w:szCs w:val="24"/>
        </w:rPr>
        <w:t xml:space="preserve"> </w:t>
      </w:r>
      <w:r w:rsidRPr="00862D70">
        <w:rPr>
          <w:rFonts w:ascii="Arial" w:hAnsi="Arial"/>
          <w:bCs/>
          <w:sz w:val="24"/>
          <w:szCs w:val="24"/>
        </w:rPr>
        <w:t xml:space="preserve">presentation given at the Annual Association for Consumer Research Conference, San Antonio, TX.  </w:t>
      </w:r>
    </w:p>
    <w:p w:rsidR="00DD1001" w:rsidRDefault="00567816">
      <w:pPr>
        <w:rPr>
          <w:rFonts w:ascii="Arial" w:hAnsi="Arial"/>
          <w:bCs/>
          <w:sz w:val="24"/>
          <w:szCs w:val="24"/>
        </w:rPr>
      </w:pPr>
      <w:r w:rsidRPr="00862D70">
        <w:rPr>
          <w:rFonts w:ascii="Arial" w:hAnsi="Arial"/>
          <w:bCs/>
          <w:sz w:val="24"/>
          <w:szCs w:val="24"/>
        </w:rPr>
        <w:tab/>
      </w:r>
    </w:p>
    <w:p w:rsidR="00567816" w:rsidRDefault="00567816">
      <w:pPr>
        <w:rPr>
          <w:rFonts w:ascii="Arial" w:hAnsi="Arial"/>
          <w:bCs/>
          <w:sz w:val="24"/>
          <w:szCs w:val="24"/>
        </w:rPr>
      </w:pPr>
      <w:r w:rsidRPr="00862D70">
        <w:rPr>
          <w:rFonts w:ascii="Arial" w:hAnsi="Arial"/>
          <w:bCs/>
          <w:sz w:val="24"/>
          <w:szCs w:val="24"/>
        </w:rPr>
        <w:t>Thompson</w:t>
      </w:r>
      <w:r w:rsidR="00747151" w:rsidRPr="00862D70">
        <w:rPr>
          <w:rFonts w:ascii="Arial" w:hAnsi="Arial"/>
          <w:bCs/>
          <w:sz w:val="24"/>
          <w:szCs w:val="24"/>
        </w:rPr>
        <w:t xml:space="preserve">, Craig J. </w:t>
      </w:r>
      <w:r w:rsidRPr="00862D70">
        <w:rPr>
          <w:rFonts w:ascii="Arial" w:hAnsi="Arial"/>
          <w:bCs/>
          <w:sz w:val="24"/>
          <w:szCs w:val="24"/>
        </w:rPr>
        <w:t xml:space="preserve">(2005), “Exemplifying CCT,” presentation given at the Annual Association for Consumer Research Conference, San Antonio, TX.  </w:t>
      </w:r>
    </w:p>
    <w:p w:rsidR="00FC6516" w:rsidRPr="00862D70" w:rsidRDefault="00FC6516">
      <w:pPr>
        <w:rPr>
          <w:rFonts w:ascii="Arial" w:hAnsi="Arial"/>
          <w:bCs/>
          <w:sz w:val="24"/>
          <w:szCs w:val="24"/>
        </w:rPr>
      </w:pPr>
    </w:p>
    <w:p w:rsidR="00EE26E9" w:rsidRPr="00862D70" w:rsidRDefault="00EE26E9" w:rsidP="00567816">
      <w:pPr>
        <w:ind w:firstLine="720"/>
        <w:rPr>
          <w:rFonts w:ascii="Arial" w:hAnsi="Arial"/>
          <w:bCs/>
          <w:sz w:val="24"/>
          <w:szCs w:val="24"/>
        </w:rPr>
      </w:pPr>
      <w:r w:rsidRPr="00862D70">
        <w:rPr>
          <w:rFonts w:ascii="Arial" w:hAnsi="Arial"/>
          <w:bCs/>
          <w:sz w:val="24"/>
          <w:szCs w:val="24"/>
        </w:rPr>
        <w:t>Thompson</w:t>
      </w:r>
      <w:r w:rsidR="00747151" w:rsidRPr="00862D70">
        <w:rPr>
          <w:rFonts w:ascii="Arial" w:hAnsi="Arial"/>
          <w:bCs/>
          <w:sz w:val="24"/>
          <w:szCs w:val="24"/>
        </w:rPr>
        <w:t xml:space="preserve">, Craig J. </w:t>
      </w:r>
      <w:r w:rsidRPr="00862D70">
        <w:rPr>
          <w:rFonts w:ascii="Arial" w:hAnsi="Arial"/>
          <w:bCs/>
          <w:sz w:val="24"/>
          <w:szCs w:val="24"/>
        </w:rPr>
        <w:t xml:space="preserve">and Eric Arnould (2005), “Consumer Culture Theory (CCT): Retrospect and Prospect,” presentation given at the </w:t>
      </w:r>
      <w:r w:rsidR="001B5A49" w:rsidRPr="00862D70">
        <w:rPr>
          <w:rFonts w:ascii="Arial" w:hAnsi="Arial"/>
          <w:bCs/>
          <w:sz w:val="24"/>
          <w:szCs w:val="24"/>
        </w:rPr>
        <w:t>B</w:t>
      </w:r>
      <w:r w:rsidRPr="00862D70">
        <w:rPr>
          <w:rFonts w:ascii="Arial" w:hAnsi="Arial"/>
          <w:bCs/>
          <w:sz w:val="24"/>
          <w:szCs w:val="24"/>
        </w:rPr>
        <w:t>i</w:t>
      </w:r>
      <w:r w:rsidR="00056389" w:rsidRPr="00862D70">
        <w:rPr>
          <w:rFonts w:ascii="Arial" w:hAnsi="Arial"/>
          <w:bCs/>
          <w:sz w:val="24"/>
          <w:szCs w:val="24"/>
        </w:rPr>
        <w:t>en</w:t>
      </w:r>
      <w:r w:rsidRPr="00862D70">
        <w:rPr>
          <w:rFonts w:ascii="Arial" w:hAnsi="Arial"/>
          <w:bCs/>
          <w:sz w:val="24"/>
          <w:szCs w:val="24"/>
        </w:rPr>
        <w:t>n</w:t>
      </w:r>
      <w:r w:rsidR="00056389" w:rsidRPr="00862D70">
        <w:rPr>
          <w:rFonts w:ascii="Arial" w:hAnsi="Arial"/>
          <w:bCs/>
          <w:sz w:val="24"/>
          <w:szCs w:val="24"/>
        </w:rPr>
        <w:t>i</w:t>
      </w:r>
      <w:r w:rsidRPr="00862D70">
        <w:rPr>
          <w:rFonts w:ascii="Arial" w:hAnsi="Arial"/>
          <w:bCs/>
          <w:sz w:val="24"/>
          <w:szCs w:val="24"/>
        </w:rPr>
        <w:t xml:space="preserve">al European Association for Consumer Research Conference, </w:t>
      </w:r>
      <w:proofErr w:type="spellStart"/>
      <w:r w:rsidRPr="00862D70">
        <w:rPr>
          <w:rFonts w:ascii="Arial" w:hAnsi="Arial"/>
          <w:bCs/>
          <w:sz w:val="24"/>
          <w:szCs w:val="24"/>
        </w:rPr>
        <w:t>G</w:t>
      </w:r>
      <w:r w:rsidR="0075486A" w:rsidRPr="00862D70">
        <w:rPr>
          <w:bCs/>
          <w:sz w:val="24"/>
          <w:szCs w:val="24"/>
        </w:rPr>
        <w:t>ö</w:t>
      </w:r>
      <w:r w:rsidRPr="00862D70">
        <w:rPr>
          <w:rFonts w:ascii="Arial" w:hAnsi="Arial"/>
          <w:bCs/>
          <w:sz w:val="24"/>
          <w:szCs w:val="24"/>
        </w:rPr>
        <w:t>teborg</w:t>
      </w:r>
      <w:proofErr w:type="spellEnd"/>
      <w:r w:rsidRPr="00862D70">
        <w:rPr>
          <w:rFonts w:ascii="Arial" w:hAnsi="Arial"/>
          <w:bCs/>
          <w:sz w:val="24"/>
          <w:szCs w:val="24"/>
        </w:rPr>
        <w:t>, Sweden.</w:t>
      </w:r>
    </w:p>
    <w:p w:rsidR="00EE26E9" w:rsidRPr="00862D70" w:rsidRDefault="00EE26E9">
      <w:pPr>
        <w:rPr>
          <w:rFonts w:ascii="Arial" w:hAnsi="Arial"/>
          <w:bCs/>
          <w:sz w:val="24"/>
          <w:szCs w:val="24"/>
        </w:rPr>
      </w:pPr>
    </w:p>
    <w:p w:rsidR="009363B7" w:rsidRPr="00862D70" w:rsidRDefault="009363B7" w:rsidP="009363B7">
      <w:pPr>
        <w:rPr>
          <w:rFonts w:ascii="Arial" w:hAnsi="Arial"/>
          <w:bCs/>
          <w:sz w:val="24"/>
          <w:szCs w:val="24"/>
        </w:rPr>
      </w:pPr>
      <w:r w:rsidRPr="00862D70">
        <w:rPr>
          <w:rFonts w:ascii="Arial" w:hAnsi="Arial"/>
          <w:bCs/>
          <w:sz w:val="24"/>
          <w:szCs w:val="24"/>
        </w:rPr>
        <w:tab/>
        <w:t>Thompson</w:t>
      </w:r>
      <w:r w:rsidR="00747151" w:rsidRPr="00862D70">
        <w:rPr>
          <w:rFonts w:ascii="Arial" w:hAnsi="Arial"/>
          <w:bCs/>
          <w:sz w:val="24"/>
          <w:szCs w:val="24"/>
        </w:rPr>
        <w:t xml:space="preserve">, Craig J. </w:t>
      </w:r>
      <w:r w:rsidRPr="00862D70">
        <w:rPr>
          <w:rFonts w:ascii="Arial" w:hAnsi="Arial"/>
          <w:bCs/>
          <w:sz w:val="24"/>
          <w:szCs w:val="24"/>
        </w:rPr>
        <w:t xml:space="preserve">and Eric Arnould (2004), </w:t>
      </w:r>
      <w:r w:rsidR="000407DD" w:rsidRPr="00862D70">
        <w:rPr>
          <w:rFonts w:ascii="Arial" w:hAnsi="Arial"/>
          <w:bCs/>
          <w:sz w:val="24"/>
          <w:szCs w:val="24"/>
        </w:rPr>
        <w:t>“</w:t>
      </w:r>
      <w:r w:rsidRPr="00862D70">
        <w:rPr>
          <w:rFonts w:ascii="Arial" w:hAnsi="Arial"/>
          <w:bCs/>
          <w:sz w:val="24"/>
          <w:szCs w:val="24"/>
        </w:rPr>
        <w:t>Consumer Culture Theory (CCT): Twenty Years of Research,</w:t>
      </w:r>
      <w:r w:rsidR="000407DD" w:rsidRPr="00862D70">
        <w:rPr>
          <w:rFonts w:ascii="Arial" w:hAnsi="Arial"/>
          <w:bCs/>
          <w:sz w:val="24"/>
          <w:szCs w:val="24"/>
        </w:rPr>
        <w:t>”</w:t>
      </w:r>
      <w:r w:rsidRPr="00862D70">
        <w:rPr>
          <w:rFonts w:ascii="Arial" w:hAnsi="Arial"/>
          <w:bCs/>
          <w:sz w:val="24"/>
          <w:szCs w:val="24"/>
        </w:rPr>
        <w:t xml:space="preserve"> presentation given at the Annual Association for Consumer Research Conference, Portland, Oregon.  </w:t>
      </w:r>
    </w:p>
    <w:p w:rsidR="000407DD" w:rsidRPr="00862D70" w:rsidRDefault="000407DD" w:rsidP="009363B7">
      <w:pPr>
        <w:rPr>
          <w:rFonts w:ascii="Arial" w:hAnsi="Arial"/>
          <w:bCs/>
          <w:sz w:val="24"/>
          <w:szCs w:val="24"/>
        </w:rPr>
      </w:pPr>
    </w:p>
    <w:p w:rsidR="0064761C" w:rsidRPr="00862D70" w:rsidRDefault="0064761C" w:rsidP="0064761C">
      <w:pPr>
        <w:ind w:firstLine="720"/>
        <w:rPr>
          <w:rFonts w:ascii="Arial" w:hAnsi="Arial" w:cs="Arial"/>
          <w:sz w:val="24"/>
          <w:szCs w:val="24"/>
        </w:rPr>
      </w:pPr>
      <w:r w:rsidRPr="00862D70">
        <w:rPr>
          <w:rFonts w:ascii="Arial" w:hAnsi="Arial" w:cs="Arial"/>
          <w:sz w:val="24"/>
          <w:szCs w:val="24"/>
        </w:rPr>
        <w:t>Thompson</w:t>
      </w:r>
      <w:r w:rsidR="00747151" w:rsidRPr="00862D70">
        <w:rPr>
          <w:rFonts w:ascii="Arial" w:hAnsi="Arial" w:cs="Arial"/>
          <w:sz w:val="24"/>
          <w:szCs w:val="24"/>
        </w:rPr>
        <w:t xml:space="preserve">, </w:t>
      </w:r>
      <w:r w:rsidR="00747151" w:rsidRPr="00862D70">
        <w:rPr>
          <w:rFonts w:ascii="Arial" w:hAnsi="Arial"/>
          <w:bCs/>
          <w:sz w:val="24"/>
          <w:szCs w:val="24"/>
        </w:rPr>
        <w:t xml:space="preserve">Craig J. </w:t>
      </w:r>
      <w:r w:rsidRPr="00862D70">
        <w:rPr>
          <w:rFonts w:ascii="Arial" w:hAnsi="Arial" w:cs="Arial"/>
          <w:sz w:val="24"/>
          <w:szCs w:val="24"/>
        </w:rPr>
        <w:t>(2004), “Michel Foucault: Bio-power and implications for the study of consumer culture</w:t>
      </w:r>
      <w:r w:rsidR="00827789" w:rsidRPr="00862D70">
        <w:rPr>
          <w:rFonts w:ascii="Arial" w:hAnsi="Arial" w:cs="Arial"/>
          <w:sz w:val="24"/>
          <w:szCs w:val="24"/>
        </w:rPr>
        <w:t xml:space="preserve">,” </w:t>
      </w:r>
      <w:r w:rsidRPr="00862D70">
        <w:rPr>
          <w:rFonts w:ascii="Arial" w:hAnsi="Arial" w:cs="Arial"/>
          <w:sz w:val="24"/>
          <w:szCs w:val="24"/>
        </w:rPr>
        <w:t>presentation given at the Consumption Theory: Canon of Classics Doctoral Symposium, sponsored by University of Southern Denmark – Odense.</w:t>
      </w:r>
    </w:p>
    <w:p w:rsidR="0075486A" w:rsidRPr="00862D70" w:rsidRDefault="0075486A" w:rsidP="0075486A">
      <w:pPr>
        <w:ind w:firstLine="720"/>
        <w:rPr>
          <w:rFonts w:ascii="Arial" w:hAnsi="Arial"/>
          <w:bCs/>
          <w:sz w:val="24"/>
          <w:szCs w:val="24"/>
        </w:rPr>
      </w:pPr>
      <w:r w:rsidRPr="00862D70">
        <w:rPr>
          <w:rFonts w:ascii="Arial" w:hAnsi="Arial"/>
          <w:bCs/>
          <w:sz w:val="24"/>
          <w:szCs w:val="24"/>
        </w:rPr>
        <w:lastRenderedPageBreak/>
        <w:t>Thompson, Craig J. (200</w:t>
      </w:r>
      <w:r w:rsidR="00DD1001">
        <w:rPr>
          <w:rFonts w:ascii="Arial" w:hAnsi="Arial"/>
          <w:bCs/>
          <w:sz w:val="24"/>
          <w:szCs w:val="24"/>
        </w:rPr>
        <w:t>4</w:t>
      </w:r>
      <w:r w:rsidRPr="00862D70">
        <w:rPr>
          <w:rFonts w:ascii="Arial" w:hAnsi="Arial"/>
          <w:bCs/>
          <w:sz w:val="24"/>
          <w:szCs w:val="24"/>
        </w:rPr>
        <w:t xml:space="preserve">), “Think Globally, Research </w:t>
      </w:r>
      <w:proofErr w:type="gramStart"/>
      <w:r w:rsidRPr="00862D70">
        <w:rPr>
          <w:rFonts w:ascii="Arial" w:hAnsi="Arial"/>
          <w:bCs/>
          <w:sz w:val="24"/>
          <w:szCs w:val="24"/>
        </w:rPr>
        <w:t>Locally</w:t>
      </w:r>
      <w:proofErr w:type="gramEnd"/>
      <w:r w:rsidRPr="00862D70">
        <w:rPr>
          <w:rFonts w:ascii="Arial" w:hAnsi="Arial"/>
          <w:bCs/>
          <w:sz w:val="24"/>
          <w:szCs w:val="24"/>
        </w:rPr>
        <w:t>,” plenary presentation given at the 5</w:t>
      </w:r>
      <w:r w:rsidRPr="00862D70">
        <w:rPr>
          <w:rFonts w:ascii="Arial" w:hAnsi="Arial"/>
          <w:bCs/>
          <w:sz w:val="24"/>
          <w:szCs w:val="24"/>
          <w:vertAlign w:val="superscript"/>
        </w:rPr>
        <w:t xml:space="preserve">th </w:t>
      </w:r>
      <w:r w:rsidRPr="00862D70">
        <w:rPr>
          <w:rFonts w:ascii="Arial" w:hAnsi="Arial"/>
          <w:bCs/>
          <w:sz w:val="24"/>
          <w:szCs w:val="24"/>
        </w:rPr>
        <w:t xml:space="preserve">Annual Association for Consumer Research Doctoral Symposium, </w:t>
      </w:r>
      <w:r w:rsidR="00DD1001">
        <w:rPr>
          <w:rFonts w:ascii="Arial" w:hAnsi="Arial"/>
          <w:bCs/>
          <w:sz w:val="24"/>
          <w:szCs w:val="24"/>
        </w:rPr>
        <w:t>Portland</w:t>
      </w:r>
      <w:r w:rsidRPr="00862D70">
        <w:rPr>
          <w:rFonts w:ascii="Arial" w:hAnsi="Arial"/>
          <w:bCs/>
          <w:sz w:val="24"/>
          <w:szCs w:val="24"/>
        </w:rPr>
        <w:t xml:space="preserve">, </w:t>
      </w:r>
      <w:r w:rsidR="00DD1001">
        <w:rPr>
          <w:rFonts w:ascii="Arial" w:hAnsi="Arial"/>
          <w:bCs/>
          <w:sz w:val="24"/>
          <w:szCs w:val="24"/>
        </w:rPr>
        <w:t>Oregon</w:t>
      </w:r>
      <w:r w:rsidRPr="00862D70">
        <w:rPr>
          <w:rFonts w:ascii="Arial" w:hAnsi="Arial"/>
          <w:bCs/>
          <w:sz w:val="24"/>
          <w:szCs w:val="24"/>
        </w:rPr>
        <w:t>.</w:t>
      </w:r>
    </w:p>
    <w:p w:rsidR="0075486A" w:rsidRPr="00862D70" w:rsidRDefault="0075486A" w:rsidP="0075486A">
      <w:pPr>
        <w:rPr>
          <w:rFonts w:ascii="Arial" w:hAnsi="Arial"/>
          <w:bCs/>
          <w:sz w:val="24"/>
          <w:szCs w:val="24"/>
        </w:rPr>
      </w:pPr>
    </w:p>
    <w:p w:rsidR="00003C40" w:rsidRPr="00862D70" w:rsidRDefault="00003C40" w:rsidP="00743A22">
      <w:pPr>
        <w:rPr>
          <w:rFonts w:ascii="Arial" w:hAnsi="Arial"/>
          <w:bCs/>
          <w:sz w:val="24"/>
          <w:szCs w:val="24"/>
        </w:rPr>
      </w:pPr>
      <w:r w:rsidRPr="00862D70">
        <w:rPr>
          <w:rFonts w:ascii="Arial" w:hAnsi="Arial"/>
          <w:bCs/>
          <w:sz w:val="24"/>
          <w:szCs w:val="24"/>
        </w:rPr>
        <w:tab/>
        <w:t>Thompson</w:t>
      </w:r>
      <w:r w:rsidR="00747151" w:rsidRPr="00862D70">
        <w:rPr>
          <w:rFonts w:ascii="Arial" w:hAnsi="Arial"/>
          <w:bCs/>
          <w:sz w:val="24"/>
          <w:szCs w:val="24"/>
        </w:rPr>
        <w:t xml:space="preserve">, Craig J. </w:t>
      </w:r>
      <w:r w:rsidRPr="00862D70">
        <w:rPr>
          <w:rFonts w:ascii="Arial" w:hAnsi="Arial"/>
          <w:bCs/>
          <w:sz w:val="24"/>
          <w:szCs w:val="24"/>
        </w:rPr>
        <w:t>(2003), “The Postmodern Trinity: Marketplace Structures, Marketplace Cultures, and Marketplace Identities,” plenary presentation given at the 4</w:t>
      </w:r>
      <w:r w:rsidRPr="00862D70">
        <w:rPr>
          <w:rFonts w:ascii="Arial" w:hAnsi="Arial"/>
          <w:bCs/>
          <w:sz w:val="24"/>
          <w:szCs w:val="24"/>
          <w:vertAlign w:val="superscript"/>
        </w:rPr>
        <w:t>th</w:t>
      </w:r>
      <w:r w:rsidRPr="00862D70">
        <w:rPr>
          <w:rFonts w:ascii="Arial" w:hAnsi="Arial"/>
          <w:bCs/>
          <w:sz w:val="24"/>
          <w:szCs w:val="24"/>
        </w:rPr>
        <w:t xml:space="preserve"> Annual Association for Consumer Research Doctoral Symposium, Toronto, Canada. </w:t>
      </w:r>
    </w:p>
    <w:p w:rsidR="0003029E" w:rsidRPr="00862D70" w:rsidRDefault="0003029E" w:rsidP="00743A22">
      <w:pPr>
        <w:rPr>
          <w:rFonts w:ascii="Arial" w:hAnsi="Arial"/>
          <w:bCs/>
          <w:sz w:val="24"/>
          <w:szCs w:val="24"/>
        </w:rPr>
      </w:pPr>
    </w:p>
    <w:p w:rsidR="00003C40" w:rsidRPr="00862D70" w:rsidRDefault="00003C40">
      <w:pPr>
        <w:rPr>
          <w:rFonts w:ascii="Arial" w:hAnsi="Arial"/>
          <w:bCs/>
          <w:sz w:val="24"/>
          <w:szCs w:val="24"/>
        </w:rPr>
      </w:pPr>
      <w:r w:rsidRPr="00862D70">
        <w:rPr>
          <w:rFonts w:ascii="Arial" w:hAnsi="Arial"/>
          <w:bCs/>
          <w:sz w:val="24"/>
          <w:szCs w:val="24"/>
        </w:rPr>
        <w:tab/>
        <w:t>Thompson</w:t>
      </w:r>
      <w:r w:rsidR="00747151" w:rsidRPr="00862D70">
        <w:rPr>
          <w:rFonts w:ascii="Arial" w:hAnsi="Arial"/>
          <w:bCs/>
          <w:sz w:val="24"/>
          <w:szCs w:val="24"/>
        </w:rPr>
        <w:t>, Craig J.</w:t>
      </w:r>
      <w:r w:rsidRPr="00862D70">
        <w:rPr>
          <w:rFonts w:ascii="Arial" w:hAnsi="Arial"/>
          <w:bCs/>
          <w:sz w:val="24"/>
          <w:szCs w:val="24"/>
        </w:rPr>
        <w:t xml:space="preserve"> and Zeynep Arsel (2003) “</w:t>
      </w:r>
      <w:r w:rsidRPr="00862D70">
        <w:rPr>
          <w:rFonts w:ascii="Arial" w:hAnsi="Arial" w:cs="Arial"/>
          <w:bCs/>
          <w:sz w:val="24"/>
          <w:szCs w:val="24"/>
        </w:rPr>
        <w:t xml:space="preserve">The Starbucks </w:t>
      </w:r>
      <w:proofErr w:type="spellStart"/>
      <w:r w:rsidRPr="00862D70">
        <w:rPr>
          <w:rFonts w:ascii="Arial" w:hAnsi="Arial" w:cs="Arial"/>
          <w:bCs/>
          <w:sz w:val="24"/>
          <w:szCs w:val="24"/>
        </w:rPr>
        <w:t>Brandscape</w:t>
      </w:r>
      <w:proofErr w:type="spellEnd"/>
      <w:r w:rsidRPr="00862D70">
        <w:rPr>
          <w:rFonts w:ascii="Arial" w:hAnsi="Arial" w:cs="Arial"/>
          <w:bCs/>
          <w:sz w:val="24"/>
          <w:szCs w:val="24"/>
        </w:rPr>
        <w:t xml:space="preserve"> and the Discursive Mapping of Local Coffee Shop Cultures,” </w:t>
      </w:r>
      <w:r w:rsidRPr="00862D70">
        <w:rPr>
          <w:rFonts w:ascii="Arial" w:hAnsi="Arial"/>
          <w:bCs/>
          <w:sz w:val="24"/>
          <w:szCs w:val="24"/>
        </w:rPr>
        <w:t xml:space="preserve">presentation given at the Annual Association for Consumer Research Conference, Toronto, Canada.  </w:t>
      </w:r>
    </w:p>
    <w:p w:rsidR="00003C40" w:rsidRPr="00862D70" w:rsidRDefault="00003C40">
      <w:pPr>
        <w:rPr>
          <w:rFonts w:ascii="Arial" w:hAnsi="Arial"/>
          <w:bCs/>
          <w:sz w:val="24"/>
          <w:szCs w:val="24"/>
        </w:rPr>
      </w:pPr>
    </w:p>
    <w:p w:rsidR="00003C40" w:rsidRPr="00862D70" w:rsidRDefault="00003C40">
      <w:pPr>
        <w:rPr>
          <w:rFonts w:ascii="Arial" w:eastAsia="Arial Unicode MS" w:hAnsi="Arial" w:cs="Arial"/>
          <w:vanish/>
          <w:sz w:val="24"/>
          <w:szCs w:val="24"/>
        </w:rPr>
      </w:pPr>
      <w:r w:rsidRPr="00862D70">
        <w:rPr>
          <w:rFonts w:ascii="Arial" w:hAnsi="Arial"/>
          <w:bCs/>
          <w:sz w:val="24"/>
          <w:szCs w:val="24"/>
        </w:rPr>
        <w:tab/>
        <w:t>Thompson</w:t>
      </w:r>
      <w:r w:rsidR="00747151" w:rsidRPr="00862D70">
        <w:rPr>
          <w:rFonts w:ascii="Arial" w:hAnsi="Arial"/>
          <w:bCs/>
          <w:sz w:val="24"/>
          <w:szCs w:val="24"/>
        </w:rPr>
        <w:t xml:space="preserve">, Craig J. </w:t>
      </w:r>
      <w:r w:rsidRPr="00862D70">
        <w:rPr>
          <w:rFonts w:ascii="Arial" w:hAnsi="Arial"/>
          <w:bCs/>
          <w:sz w:val="24"/>
          <w:szCs w:val="24"/>
        </w:rPr>
        <w:t>(2002), “</w:t>
      </w:r>
      <w:r w:rsidRPr="00862D70">
        <w:rPr>
          <w:rFonts w:ascii="Arial" w:hAnsi="Arial" w:cs="Arial"/>
          <w:sz w:val="24"/>
          <w:szCs w:val="24"/>
        </w:rPr>
        <w:t xml:space="preserve">Holistic Well-being &amp; Gnostic/Romantic Metaphors of Return: A Critical Hermeneutical Analysis of a Paradoxical Marketplace Ideology,” invited presentation given at the Elusive Consumption Symposium sponsored by the Center for Consumer Research, University of </w:t>
      </w:r>
      <w:proofErr w:type="spellStart"/>
      <w:r w:rsidRPr="00862D70">
        <w:rPr>
          <w:rFonts w:ascii="Arial" w:eastAsia="Arial Unicode MS" w:hAnsi="Arial" w:cs="Arial"/>
          <w:sz w:val="24"/>
          <w:szCs w:val="24"/>
        </w:rPr>
        <w:t>Göteborg</w:t>
      </w:r>
      <w:proofErr w:type="spellEnd"/>
      <w:r w:rsidRPr="00862D70">
        <w:rPr>
          <w:rFonts w:ascii="Arial" w:eastAsia="Arial Unicode MS" w:hAnsi="Arial" w:cs="Arial"/>
          <w:sz w:val="24"/>
          <w:szCs w:val="24"/>
        </w:rPr>
        <w:t>.</w:t>
      </w:r>
      <w:r w:rsidRPr="00862D70">
        <w:rPr>
          <w:rFonts w:ascii="Arial" w:hAnsi="Arial" w:cs="Arial"/>
          <w:sz w:val="24"/>
          <w:szCs w:val="24"/>
        </w:rPr>
        <w:t xml:space="preserve"> </w:t>
      </w:r>
    </w:p>
    <w:p w:rsidR="00003C40" w:rsidRPr="00862D70" w:rsidRDefault="00003C40">
      <w:pPr>
        <w:rPr>
          <w:rFonts w:ascii="Arial" w:hAnsi="Arial" w:cs="Arial"/>
          <w:sz w:val="24"/>
          <w:szCs w:val="24"/>
        </w:rPr>
      </w:pPr>
    </w:p>
    <w:p w:rsidR="00003C40" w:rsidRPr="00862D70" w:rsidRDefault="00003C40">
      <w:pPr>
        <w:rPr>
          <w:rFonts w:ascii="Arial" w:hAnsi="Arial"/>
          <w:b/>
          <w:sz w:val="24"/>
          <w:szCs w:val="24"/>
        </w:rPr>
      </w:pPr>
    </w:p>
    <w:p w:rsidR="00003C40" w:rsidRPr="00862D70" w:rsidRDefault="00003C40">
      <w:pPr>
        <w:rPr>
          <w:rFonts w:ascii="Arial" w:hAnsi="Arial"/>
          <w:bCs/>
          <w:sz w:val="24"/>
          <w:szCs w:val="24"/>
        </w:rPr>
      </w:pPr>
      <w:r w:rsidRPr="00862D70">
        <w:rPr>
          <w:rFonts w:ascii="Arial" w:hAnsi="Arial"/>
          <w:b/>
          <w:sz w:val="24"/>
          <w:szCs w:val="24"/>
        </w:rPr>
        <w:tab/>
      </w:r>
      <w:r w:rsidRPr="00862D70">
        <w:rPr>
          <w:rFonts w:ascii="Arial" w:hAnsi="Arial"/>
          <w:bCs/>
          <w:sz w:val="24"/>
          <w:szCs w:val="24"/>
        </w:rPr>
        <w:t>Thompson</w:t>
      </w:r>
      <w:r w:rsidR="00747151" w:rsidRPr="00862D70">
        <w:rPr>
          <w:rFonts w:ascii="Arial" w:hAnsi="Arial"/>
          <w:bCs/>
          <w:sz w:val="24"/>
          <w:szCs w:val="24"/>
        </w:rPr>
        <w:t xml:space="preserve">, Craig J. </w:t>
      </w:r>
      <w:r w:rsidRPr="00862D70">
        <w:rPr>
          <w:rFonts w:ascii="Arial" w:hAnsi="Arial"/>
          <w:bCs/>
          <w:sz w:val="24"/>
          <w:szCs w:val="24"/>
        </w:rPr>
        <w:t>(2002), “The Rebel Mystique and Men’s Consumption Practices,” presentation given at the 6</w:t>
      </w:r>
      <w:r w:rsidRPr="00862D70">
        <w:rPr>
          <w:rFonts w:ascii="Arial" w:hAnsi="Arial"/>
          <w:bCs/>
          <w:sz w:val="24"/>
          <w:szCs w:val="24"/>
          <w:vertAlign w:val="superscript"/>
        </w:rPr>
        <w:t>th</w:t>
      </w:r>
      <w:r w:rsidRPr="00862D70">
        <w:rPr>
          <w:rFonts w:ascii="Arial" w:hAnsi="Arial"/>
          <w:bCs/>
          <w:sz w:val="24"/>
          <w:szCs w:val="24"/>
        </w:rPr>
        <w:t xml:space="preserve"> Annual Association for Consumer Research Conference on Gender, Marketing, and Consumer Behavior, Dublin Ireland. </w:t>
      </w:r>
    </w:p>
    <w:p w:rsidR="00D026F9" w:rsidRPr="00862D70" w:rsidRDefault="00D026F9">
      <w:pPr>
        <w:rPr>
          <w:rFonts w:ascii="Arial" w:hAnsi="Arial"/>
          <w:bCs/>
          <w:sz w:val="24"/>
          <w:szCs w:val="24"/>
        </w:rPr>
      </w:pPr>
    </w:p>
    <w:p w:rsidR="00003C40" w:rsidRPr="00862D70" w:rsidRDefault="00003C40" w:rsidP="00D026F9">
      <w:pPr>
        <w:rPr>
          <w:rFonts w:ascii="Arial" w:hAnsi="Arial"/>
          <w:bCs/>
          <w:sz w:val="24"/>
          <w:szCs w:val="24"/>
        </w:rPr>
      </w:pPr>
      <w:r w:rsidRPr="00862D70">
        <w:rPr>
          <w:rFonts w:ascii="Arial" w:hAnsi="Arial"/>
          <w:bCs/>
          <w:sz w:val="24"/>
          <w:szCs w:val="24"/>
        </w:rPr>
        <w:tab/>
      </w:r>
      <w:r w:rsidR="00747151" w:rsidRPr="00862D70">
        <w:rPr>
          <w:rFonts w:ascii="Arial" w:hAnsi="Arial"/>
          <w:bCs/>
          <w:sz w:val="24"/>
          <w:szCs w:val="24"/>
        </w:rPr>
        <w:t>T</w:t>
      </w:r>
      <w:r w:rsidRPr="00862D70">
        <w:rPr>
          <w:rFonts w:ascii="Arial" w:hAnsi="Arial"/>
          <w:bCs/>
          <w:sz w:val="24"/>
          <w:szCs w:val="24"/>
        </w:rPr>
        <w:t>hompson</w:t>
      </w:r>
      <w:r w:rsidR="00747151" w:rsidRPr="00862D70">
        <w:rPr>
          <w:rFonts w:ascii="Arial" w:hAnsi="Arial"/>
          <w:bCs/>
          <w:sz w:val="24"/>
          <w:szCs w:val="24"/>
        </w:rPr>
        <w:t xml:space="preserve">, Craig J. </w:t>
      </w:r>
      <w:r w:rsidRPr="00862D70">
        <w:rPr>
          <w:rFonts w:ascii="Arial" w:hAnsi="Arial"/>
          <w:bCs/>
          <w:sz w:val="24"/>
          <w:szCs w:val="24"/>
        </w:rPr>
        <w:t>(2000), “</w:t>
      </w:r>
      <w:proofErr w:type="spellStart"/>
      <w:r w:rsidRPr="00862D70">
        <w:rPr>
          <w:rFonts w:ascii="Arial" w:hAnsi="Arial"/>
          <w:bCs/>
          <w:sz w:val="24"/>
          <w:szCs w:val="24"/>
        </w:rPr>
        <w:t>Rescripting</w:t>
      </w:r>
      <w:proofErr w:type="spellEnd"/>
      <w:r w:rsidRPr="00862D70">
        <w:rPr>
          <w:rFonts w:ascii="Arial" w:hAnsi="Arial"/>
          <w:bCs/>
          <w:sz w:val="24"/>
          <w:szCs w:val="24"/>
        </w:rPr>
        <w:t xml:space="preserve"> the Body and other Tactical Practices of Consumer Resistance: A Poststructural Analysis of Contextualized Power Relations,” presentation given at the 4</w:t>
      </w:r>
      <w:r w:rsidRPr="00862D70">
        <w:rPr>
          <w:rFonts w:ascii="Arial" w:hAnsi="Arial"/>
          <w:bCs/>
          <w:sz w:val="24"/>
          <w:szCs w:val="24"/>
          <w:vertAlign w:val="superscript"/>
        </w:rPr>
        <w:t>th</w:t>
      </w:r>
      <w:r w:rsidRPr="00862D70">
        <w:rPr>
          <w:rFonts w:ascii="Arial" w:hAnsi="Arial"/>
          <w:bCs/>
          <w:sz w:val="24"/>
          <w:szCs w:val="24"/>
        </w:rPr>
        <w:t xml:space="preserve"> ACR Gender and Consumption conference, Chicago, Ill.</w:t>
      </w:r>
    </w:p>
    <w:p w:rsidR="00256EF8" w:rsidRPr="00862D70" w:rsidRDefault="00003C40">
      <w:pPr>
        <w:rPr>
          <w:rFonts w:ascii="Arial" w:hAnsi="Arial"/>
          <w:bCs/>
          <w:sz w:val="24"/>
          <w:szCs w:val="24"/>
        </w:rPr>
      </w:pPr>
      <w:r w:rsidRPr="00862D70">
        <w:rPr>
          <w:rFonts w:ascii="Arial" w:hAnsi="Arial"/>
          <w:bCs/>
          <w:sz w:val="24"/>
          <w:szCs w:val="24"/>
        </w:rPr>
        <w:tab/>
      </w:r>
    </w:p>
    <w:p w:rsidR="00003C40" w:rsidRDefault="00003C40" w:rsidP="00256EF8">
      <w:pPr>
        <w:ind w:firstLine="720"/>
        <w:rPr>
          <w:rFonts w:ascii="Arial" w:hAnsi="Arial"/>
          <w:bCs/>
          <w:sz w:val="24"/>
          <w:szCs w:val="24"/>
        </w:rPr>
      </w:pPr>
      <w:r w:rsidRPr="00862D70">
        <w:rPr>
          <w:rFonts w:ascii="Arial" w:hAnsi="Arial"/>
          <w:bCs/>
          <w:sz w:val="24"/>
          <w:szCs w:val="24"/>
        </w:rPr>
        <w:t>Thompson</w:t>
      </w:r>
      <w:r w:rsidR="00747151" w:rsidRPr="00862D70">
        <w:rPr>
          <w:rFonts w:ascii="Arial" w:hAnsi="Arial"/>
          <w:bCs/>
          <w:sz w:val="24"/>
          <w:szCs w:val="24"/>
        </w:rPr>
        <w:t xml:space="preserve">, Craig J. </w:t>
      </w:r>
      <w:r w:rsidRPr="00862D70">
        <w:rPr>
          <w:rFonts w:ascii="Arial" w:hAnsi="Arial"/>
          <w:bCs/>
          <w:sz w:val="24"/>
          <w:szCs w:val="24"/>
        </w:rPr>
        <w:t xml:space="preserve">and Maura </w:t>
      </w:r>
      <w:proofErr w:type="spellStart"/>
      <w:r w:rsidRPr="00862D70">
        <w:rPr>
          <w:rFonts w:ascii="Arial" w:hAnsi="Arial"/>
          <w:bCs/>
          <w:sz w:val="24"/>
          <w:szCs w:val="24"/>
        </w:rPr>
        <w:t>Troester</w:t>
      </w:r>
      <w:proofErr w:type="spellEnd"/>
      <w:r w:rsidRPr="00862D70">
        <w:rPr>
          <w:rFonts w:ascii="Arial" w:hAnsi="Arial"/>
          <w:bCs/>
          <w:sz w:val="24"/>
          <w:szCs w:val="24"/>
        </w:rPr>
        <w:t xml:space="preserve"> (2000), “Where East Meets West: Consumer Meanings in the Hybridized System of Natural Health,” presentation given at the Annual Association for Consumer Research Conference, Salt Lake City, UT.  </w:t>
      </w:r>
    </w:p>
    <w:p w:rsidR="00BE40C7" w:rsidRPr="00862D70" w:rsidRDefault="00BE40C7" w:rsidP="00256EF8">
      <w:pPr>
        <w:ind w:firstLine="720"/>
        <w:rPr>
          <w:rFonts w:ascii="Arial" w:hAnsi="Arial"/>
          <w:bCs/>
          <w:sz w:val="24"/>
          <w:szCs w:val="24"/>
        </w:rPr>
      </w:pPr>
    </w:p>
    <w:p w:rsidR="00003C40" w:rsidRPr="00862D70" w:rsidRDefault="00003C40" w:rsidP="005A38B9">
      <w:pPr>
        <w:rPr>
          <w:rFonts w:ascii="Arial" w:hAnsi="Arial"/>
          <w:bCs/>
          <w:sz w:val="24"/>
          <w:szCs w:val="24"/>
        </w:rPr>
      </w:pPr>
      <w:r w:rsidRPr="00862D70">
        <w:rPr>
          <w:rFonts w:ascii="Arial" w:hAnsi="Arial"/>
          <w:bCs/>
          <w:sz w:val="24"/>
          <w:szCs w:val="24"/>
        </w:rPr>
        <w:tab/>
        <w:t>Thompson</w:t>
      </w:r>
      <w:r w:rsidR="00747151" w:rsidRPr="00862D70">
        <w:rPr>
          <w:rFonts w:ascii="Arial" w:hAnsi="Arial"/>
          <w:bCs/>
          <w:sz w:val="24"/>
          <w:szCs w:val="24"/>
        </w:rPr>
        <w:t xml:space="preserve">, Craig J. </w:t>
      </w:r>
      <w:r w:rsidRPr="00862D70">
        <w:rPr>
          <w:rFonts w:ascii="Arial" w:hAnsi="Arial"/>
          <w:bCs/>
          <w:sz w:val="24"/>
          <w:szCs w:val="24"/>
        </w:rPr>
        <w:t xml:space="preserve">(1999), “Stories of Life: Consumer Stories of Natural Child-Birth Experiences and the </w:t>
      </w:r>
      <w:proofErr w:type="spellStart"/>
      <w:r w:rsidRPr="00862D70">
        <w:rPr>
          <w:rFonts w:ascii="Arial" w:hAnsi="Arial"/>
          <w:bCs/>
          <w:sz w:val="24"/>
          <w:szCs w:val="24"/>
        </w:rPr>
        <w:t>Narratological</w:t>
      </w:r>
      <w:proofErr w:type="spellEnd"/>
      <w:r w:rsidRPr="00862D70">
        <w:rPr>
          <w:rFonts w:ascii="Arial" w:hAnsi="Arial"/>
          <w:bCs/>
          <w:sz w:val="24"/>
          <w:szCs w:val="24"/>
        </w:rPr>
        <w:t xml:space="preserve"> Structuring of Consumer Resistance,” presentation given at the Annual Association for Consumer Research Conference, Columbus, Ohio.</w:t>
      </w:r>
    </w:p>
    <w:p w:rsidR="003A6834" w:rsidRPr="00862D70" w:rsidRDefault="003A6834" w:rsidP="005A38B9">
      <w:pPr>
        <w:rPr>
          <w:rFonts w:ascii="Arial" w:hAnsi="Arial"/>
          <w:bCs/>
          <w:sz w:val="24"/>
          <w:szCs w:val="24"/>
        </w:rPr>
      </w:pPr>
    </w:p>
    <w:p w:rsidR="00003C40" w:rsidRPr="00862D70" w:rsidRDefault="00003C40">
      <w:pPr>
        <w:rPr>
          <w:rFonts w:ascii="Arial" w:hAnsi="Arial"/>
          <w:bCs/>
          <w:sz w:val="24"/>
          <w:szCs w:val="24"/>
        </w:rPr>
      </w:pPr>
      <w:r w:rsidRPr="00862D70">
        <w:rPr>
          <w:rFonts w:ascii="Arial" w:hAnsi="Arial"/>
          <w:bCs/>
          <w:sz w:val="24"/>
          <w:szCs w:val="24"/>
        </w:rPr>
        <w:tab/>
        <w:t>Thompson</w:t>
      </w:r>
      <w:r w:rsidR="00747151" w:rsidRPr="00862D70">
        <w:rPr>
          <w:rFonts w:ascii="Arial" w:hAnsi="Arial"/>
          <w:bCs/>
          <w:sz w:val="24"/>
          <w:szCs w:val="24"/>
        </w:rPr>
        <w:t xml:space="preserve">, Craig J. </w:t>
      </w:r>
      <w:r w:rsidRPr="00862D70">
        <w:rPr>
          <w:rFonts w:ascii="Arial" w:hAnsi="Arial"/>
          <w:bCs/>
          <w:sz w:val="24"/>
          <w:szCs w:val="24"/>
        </w:rPr>
        <w:t xml:space="preserve">and Maura </w:t>
      </w:r>
      <w:proofErr w:type="spellStart"/>
      <w:r w:rsidRPr="00862D70">
        <w:rPr>
          <w:rFonts w:ascii="Arial" w:hAnsi="Arial"/>
          <w:bCs/>
          <w:sz w:val="24"/>
          <w:szCs w:val="24"/>
        </w:rPr>
        <w:t>Troester</w:t>
      </w:r>
      <w:proofErr w:type="spellEnd"/>
      <w:r w:rsidRPr="00862D70">
        <w:rPr>
          <w:rFonts w:ascii="Arial" w:hAnsi="Arial"/>
          <w:bCs/>
          <w:sz w:val="24"/>
          <w:szCs w:val="24"/>
        </w:rPr>
        <w:t xml:space="preserve"> (1999), “A Genealogical Analysis of Natural Health Advertising and the Cultural Construction of Consumer Rationality,” presentation given at the Annual Association for Consumer Research Conference, Columbus, Ohio.</w:t>
      </w:r>
    </w:p>
    <w:p w:rsidR="00003C40" w:rsidRPr="00862D70" w:rsidRDefault="00003C40">
      <w:pPr>
        <w:rPr>
          <w:rFonts w:ascii="Arial" w:hAnsi="Arial"/>
          <w:bCs/>
          <w:sz w:val="24"/>
          <w:szCs w:val="24"/>
        </w:rPr>
      </w:pPr>
    </w:p>
    <w:p w:rsidR="00003C40" w:rsidRPr="00862D70" w:rsidRDefault="00003C40">
      <w:pPr>
        <w:rPr>
          <w:rFonts w:ascii="Arial" w:hAnsi="Arial"/>
          <w:bCs/>
          <w:sz w:val="24"/>
          <w:szCs w:val="24"/>
        </w:rPr>
      </w:pPr>
      <w:r w:rsidRPr="00862D70">
        <w:rPr>
          <w:rFonts w:ascii="Arial" w:hAnsi="Arial"/>
          <w:bCs/>
          <w:sz w:val="24"/>
          <w:szCs w:val="24"/>
        </w:rPr>
        <w:tab/>
        <w:t>Thompson</w:t>
      </w:r>
      <w:r w:rsidR="00747151" w:rsidRPr="00862D70">
        <w:rPr>
          <w:rFonts w:ascii="Arial" w:hAnsi="Arial"/>
          <w:bCs/>
          <w:sz w:val="24"/>
          <w:szCs w:val="24"/>
        </w:rPr>
        <w:t xml:space="preserve">, Craig J. </w:t>
      </w:r>
      <w:r w:rsidRPr="00862D70">
        <w:rPr>
          <w:rFonts w:ascii="Arial" w:hAnsi="Arial"/>
          <w:bCs/>
          <w:sz w:val="24"/>
          <w:szCs w:val="24"/>
        </w:rPr>
        <w:t xml:space="preserve">(1999), “Kiss the Ring and Other Acts of Subjugation (or What Patriarchy Desires),” presentation given at the Marketing Paradiso </w:t>
      </w:r>
      <w:proofErr w:type="gramStart"/>
      <w:r w:rsidRPr="00862D70">
        <w:rPr>
          <w:rFonts w:ascii="Arial" w:hAnsi="Arial"/>
          <w:bCs/>
          <w:sz w:val="24"/>
          <w:szCs w:val="24"/>
        </w:rPr>
        <w:t>Conference ,</w:t>
      </w:r>
      <w:proofErr w:type="gramEnd"/>
      <w:r w:rsidRPr="00862D70">
        <w:rPr>
          <w:rFonts w:ascii="Arial" w:hAnsi="Arial"/>
          <w:bCs/>
          <w:sz w:val="24"/>
          <w:szCs w:val="24"/>
        </w:rPr>
        <w:t xml:space="preserve"> Belfast, Northern Ireland.</w:t>
      </w:r>
    </w:p>
    <w:p w:rsidR="00BA3CDE" w:rsidRDefault="00BA3CDE">
      <w:pPr>
        <w:rPr>
          <w:rFonts w:ascii="Arial" w:hAnsi="Arial"/>
          <w:bCs/>
          <w:sz w:val="24"/>
          <w:szCs w:val="24"/>
        </w:rPr>
      </w:pPr>
    </w:p>
    <w:p w:rsidR="00003C40" w:rsidRPr="00862D70" w:rsidRDefault="00003C40" w:rsidP="00DD1001">
      <w:pPr>
        <w:ind w:firstLine="720"/>
        <w:rPr>
          <w:rFonts w:ascii="Arial" w:hAnsi="Arial"/>
          <w:bCs/>
          <w:sz w:val="24"/>
          <w:szCs w:val="24"/>
        </w:rPr>
      </w:pPr>
      <w:r w:rsidRPr="00862D70">
        <w:rPr>
          <w:rFonts w:ascii="Arial" w:hAnsi="Arial"/>
          <w:bCs/>
          <w:sz w:val="24"/>
          <w:szCs w:val="24"/>
        </w:rPr>
        <w:t>Thompson</w:t>
      </w:r>
      <w:r w:rsidR="00747151" w:rsidRPr="00862D70">
        <w:rPr>
          <w:rFonts w:ascii="Arial" w:hAnsi="Arial"/>
          <w:bCs/>
          <w:sz w:val="24"/>
          <w:szCs w:val="24"/>
        </w:rPr>
        <w:t>, Craig J.</w:t>
      </w:r>
      <w:r w:rsidRPr="00862D70">
        <w:rPr>
          <w:rFonts w:ascii="Arial" w:hAnsi="Arial"/>
          <w:bCs/>
          <w:sz w:val="24"/>
          <w:szCs w:val="24"/>
        </w:rPr>
        <w:t xml:space="preserve"> (1999), “Consuming ‘It’ Like a Man: Masculinity, Mythology and Cultural Articulation,” presentation given at the Midwestern Marketing Camp, Minneapolis, MN.</w:t>
      </w:r>
    </w:p>
    <w:p w:rsidR="00003C40" w:rsidRPr="00862D70" w:rsidRDefault="00003C40">
      <w:pPr>
        <w:rPr>
          <w:rFonts w:ascii="Arial" w:hAnsi="Arial"/>
          <w:bCs/>
          <w:sz w:val="24"/>
          <w:szCs w:val="24"/>
        </w:rPr>
      </w:pPr>
      <w:r w:rsidRPr="00862D70">
        <w:rPr>
          <w:rFonts w:ascii="Arial" w:hAnsi="Arial"/>
          <w:bCs/>
          <w:sz w:val="24"/>
          <w:szCs w:val="24"/>
        </w:rPr>
        <w:lastRenderedPageBreak/>
        <w:tab/>
        <w:t>Thompson</w:t>
      </w:r>
      <w:r w:rsidR="00747151" w:rsidRPr="00862D70">
        <w:rPr>
          <w:rFonts w:ascii="Arial" w:hAnsi="Arial"/>
          <w:bCs/>
          <w:sz w:val="24"/>
          <w:szCs w:val="24"/>
        </w:rPr>
        <w:t>, Craig J.</w:t>
      </w:r>
      <w:r w:rsidRPr="00862D70">
        <w:rPr>
          <w:rFonts w:ascii="Arial" w:hAnsi="Arial"/>
          <w:bCs/>
          <w:sz w:val="24"/>
          <w:szCs w:val="24"/>
        </w:rPr>
        <w:t xml:space="preserve"> and Maura </w:t>
      </w:r>
      <w:proofErr w:type="spellStart"/>
      <w:r w:rsidRPr="00862D70">
        <w:rPr>
          <w:rFonts w:ascii="Arial" w:hAnsi="Arial"/>
          <w:bCs/>
          <w:sz w:val="24"/>
          <w:szCs w:val="24"/>
        </w:rPr>
        <w:t>Troester</w:t>
      </w:r>
      <w:proofErr w:type="spellEnd"/>
      <w:r w:rsidRPr="00862D70">
        <w:rPr>
          <w:rFonts w:ascii="Arial" w:hAnsi="Arial"/>
          <w:bCs/>
          <w:sz w:val="24"/>
          <w:szCs w:val="24"/>
        </w:rPr>
        <w:t xml:space="preserve"> (1998), “Postmodernism, Anti-modernism, and the Syncretic Ideology of Natural Health Media,” presentation given at the Annual Association for Consumer Research Conference, Montreal Canada. </w:t>
      </w:r>
    </w:p>
    <w:p w:rsidR="00743A22" w:rsidRPr="00862D70" w:rsidRDefault="00003C40">
      <w:pPr>
        <w:rPr>
          <w:rFonts w:ascii="Arial" w:hAnsi="Arial"/>
          <w:bCs/>
          <w:sz w:val="24"/>
          <w:szCs w:val="24"/>
        </w:rPr>
      </w:pPr>
      <w:r w:rsidRPr="00862D70">
        <w:rPr>
          <w:rFonts w:ascii="Arial" w:hAnsi="Arial"/>
          <w:bCs/>
          <w:sz w:val="24"/>
          <w:szCs w:val="24"/>
        </w:rPr>
        <w:tab/>
      </w:r>
    </w:p>
    <w:p w:rsidR="00003C40" w:rsidRPr="00862D70" w:rsidRDefault="00003C40" w:rsidP="00743A22">
      <w:pPr>
        <w:ind w:firstLine="720"/>
        <w:rPr>
          <w:rFonts w:ascii="Arial" w:hAnsi="Arial"/>
          <w:bCs/>
          <w:sz w:val="24"/>
          <w:szCs w:val="24"/>
        </w:rPr>
      </w:pPr>
      <w:r w:rsidRPr="00862D70">
        <w:rPr>
          <w:rFonts w:ascii="Arial" w:hAnsi="Arial"/>
          <w:bCs/>
          <w:sz w:val="24"/>
          <w:szCs w:val="24"/>
        </w:rPr>
        <w:t>Thompson</w:t>
      </w:r>
      <w:r w:rsidR="00747151" w:rsidRPr="00862D70">
        <w:rPr>
          <w:rFonts w:ascii="Arial" w:hAnsi="Arial"/>
          <w:bCs/>
          <w:sz w:val="24"/>
          <w:szCs w:val="24"/>
        </w:rPr>
        <w:t>, Craig J.</w:t>
      </w:r>
      <w:r w:rsidRPr="00862D70">
        <w:rPr>
          <w:rFonts w:ascii="Arial" w:hAnsi="Arial"/>
          <w:bCs/>
          <w:sz w:val="24"/>
          <w:szCs w:val="24"/>
        </w:rPr>
        <w:t xml:space="preserve"> and Douglas Holt (1998), “Consuming Patriarchy: Consumption Practices and the Gender Project of </w:t>
      </w:r>
      <w:proofErr w:type="spellStart"/>
      <w:r w:rsidRPr="00862D70">
        <w:rPr>
          <w:rFonts w:ascii="Arial" w:hAnsi="Arial"/>
          <w:bCs/>
          <w:sz w:val="24"/>
          <w:szCs w:val="24"/>
        </w:rPr>
        <w:t>Neotraditional</w:t>
      </w:r>
      <w:proofErr w:type="spellEnd"/>
      <w:r w:rsidRPr="00862D70">
        <w:rPr>
          <w:rFonts w:ascii="Arial" w:hAnsi="Arial"/>
          <w:bCs/>
          <w:sz w:val="24"/>
          <w:szCs w:val="24"/>
        </w:rPr>
        <w:t xml:space="preserve"> Masculinity,” presentation given Association for Consumer Research Conference on Gender, Marketing, and Consumer Behavior, San Francisco, CA.</w:t>
      </w:r>
    </w:p>
    <w:p w:rsidR="00BE7CC1" w:rsidRPr="00862D70" w:rsidRDefault="00003C40">
      <w:pPr>
        <w:rPr>
          <w:rFonts w:ascii="Arial" w:hAnsi="Arial"/>
          <w:bCs/>
          <w:sz w:val="24"/>
          <w:szCs w:val="24"/>
        </w:rPr>
      </w:pPr>
      <w:r w:rsidRPr="00862D70">
        <w:rPr>
          <w:rFonts w:ascii="Arial" w:hAnsi="Arial"/>
          <w:bCs/>
          <w:sz w:val="24"/>
          <w:szCs w:val="24"/>
        </w:rPr>
        <w:tab/>
      </w:r>
    </w:p>
    <w:p w:rsidR="00003C40" w:rsidRPr="00862D70" w:rsidRDefault="00003C40" w:rsidP="00BE7CC1">
      <w:pPr>
        <w:ind w:firstLine="720"/>
        <w:rPr>
          <w:rFonts w:ascii="Arial" w:hAnsi="Arial"/>
          <w:bCs/>
          <w:sz w:val="24"/>
          <w:szCs w:val="24"/>
        </w:rPr>
      </w:pPr>
      <w:r w:rsidRPr="00862D70">
        <w:rPr>
          <w:rFonts w:ascii="Arial" w:hAnsi="Arial"/>
          <w:bCs/>
          <w:sz w:val="24"/>
          <w:szCs w:val="24"/>
        </w:rPr>
        <w:t xml:space="preserve">Thompson, Craig J. (1998), “Lived Narratives: A Hermeneutic-Phenomenological View of the Relationship </w:t>
      </w:r>
      <w:r w:rsidR="00D026F9" w:rsidRPr="00862D70">
        <w:rPr>
          <w:rFonts w:ascii="Arial" w:hAnsi="Arial"/>
          <w:bCs/>
          <w:sz w:val="24"/>
          <w:szCs w:val="24"/>
        </w:rPr>
        <w:t>b</w:t>
      </w:r>
      <w:r w:rsidRPr="00862D70">
        <w:rPr>
          <w:rFonts w:ascii="Arial" w:hAnsi="Arial"/>
          <w:bCs/>
          <w:sz w:val="24"/>
          <w:szCs w:val="24"/>
        </w:rPr>
        <w:t xml:space="preserve">etween Narrative Structures and the Structure of the Life-World,” presentation given at the AMA Winter Marketing Educators Conference: Reflections &amp; Future Directions for Marketing, Austin, TX. </w:t>
      </w:r>
    </w:p>
    <w:p w:rsidR="00003C40" w:rsidRPr="00862D70" w:rsidRDefault="00003C40">
      <w:pPr>
        <w:rPr>
          <w:rFonts w:ascii="Arial" w:hAnsi="Arial"/>
          <w:bCs/>
          <w:sz w:val="24"/>
          <w:szCs w:val="24"/>
        </w:rPr>
      </w:pPr>
    </w:p>
    <w:p w:rsidR="00003C40" w:rsidRPr="00862D70" w:rsidRDefault="00003C40">
      <w:pPr>
        <w:rPr>
          <w:rFonts w:ascii="Arial" w:hAnsi="Arial"/>
          <w:bCs/>
          <w:sz w:val="24"/>
          <w:szCs w:val="24"/>
        </w:rPr>
      </w:pPr>
      <w:r w:rsidRPr="00862D70">
        <w:rPr>
          <w:rFonts w:ascii="Arial" w:hAnsi="Arial"/>
          <w:bCs/>
          <w:sz w:val="24"/>
          <w:szCs w:val="24"/>
        </w:rPr>
        <w:tab/>
        <w:t>Thompson, Craig J. (1997), “A Hermeneutic Interpretation of Ella,” presentation given at the Annual Association of Consumer Research Conference, Denver, Colorado.</w:t>
      </w:r>
    </w:p>
    <w:p w:rsidR="00003C40" w:rsidRPr="00862D70" w:rsidRDefault="00003C40">
      <w:pPr>
        <w:rPr>
          <w:rFonts w:ascii="Arial" w:hAnsi="Arial"/>
          <w:bCs/>
          <w:sz w:val="24"/>
          <w:szCs w:val="24"/>
        </w:rPr>
      </w:pPr>
    </w:p>
    <w:p w:rsidR="00003C40" w:rsidRPr="00862D70" w:rsidRDefault="00003C40">
      <w:pPr>
        <w:rPr>
          <w:rFonts w:ascii="Arial" w:hAnsi="Arial"/>
          <w:bCs/>
          <w:sz w:val="24"/>
          <w:szCs w:val="24"/>
        </w:rPr>
      </w:pPr>
      <w:r w:rsidRPr="00862D70">
        <w:rPr>
          <w:rFonts w:ascii="Arial" w:hAnsi="Arial"/>
          <w:bCs/>
          <w:sz w:val="24"/>
          <w:szCs w:val="24"/>
        </w:rPr>
        <w:tab/>
        <w:t>Thompson, Craig J. (1997), “A Hermeneutic Approach to Social Marketing,” presentation given at the Annual Association of Consumer Research Conference, Denver, Colorado.</w:t>
      </w:r>
    </w:p>
    <w:p w:rsidR="00D026F9" w:rsidRPr="00862D70" w:rsidRDefault="00D026F9">
      <w:pPr>
        <w:rPr>
          <w:rFonts w:ascii="Arial" w:hAnsi="Arial"/>
          <w:bCs/>
          <w:sz w:val="24"/>
          <w:szCs w:val="24"/>
        </w:rPr>
      </w:pPr>
    </w:p>
    <w:p w:rsidR="00003C40" w:rsidRPr="00862D70" w:rsidRDefault="00003C40">
      <w:pPr>
        <w:rPr>
          <w:rFonts w:ascii="Arial" w:hAnsi="Arial"/>
          <w:bCs/>
          <w:sz w:val="24"/>
          <w:szCs w:val="24"/>
        </w:rPr>
      </w:pPr>
      <w:r w:rsidRPr="00862D70">
        <w:rPr>
          <w:rFonts w:ascii="Arial" w:hAnsi="Arial"/>
          <w:bCs/>
          <w:sz w:val="24"/>
          <w:szCs w:val="24"/>
        </w:rPr>
        <w:tab/>
        <w:t>Thompson, Craig J. (1997) “Flexible Identities and Fluid Boundaries: Consumption Meanings and the Construction of Identity in the Postmodern Age,” presentation given at the Annual Association of Consumer Research Conference, Denver, Colorado.</w:t>
      </w:r>
    </w:p>
    <w:p w:rsidR="00003C40" w:rsidRPr="00862D70" w:rsidRDefault="00003C40">
      <w:pPr>
        <w:rPr>
          <w:rFonts w:ascii="Arial" w:hAnsi="Arial"/>
          <w:bCs/>
          <w:sz w:val="24"/>
          <w:szCs w:val="24"/>
        </w:rPr>
      </w:pPr>
    </w:p>
    <w:p w:rsidR="00003C40" w:rsidRPr="00862D70" w:rsidRDefault="00003C40" w:rsidP="007F3DF9">
      <w:pPr>
        <w:rPr>
          <w:rFonts w:ascii="Arial" w:hAnsi="Arial"/>
          <w:bCs/>
          <w:sz w:val="24"/>
          <w:szCs w:val="24"/>
        </w:rPr>
      </w:pPr>
      <w:r w:rsidRPr="00862D70">
        <w:rPr>
          <w:rFonts w:ascii="Arial" w:hAnsi="Arial"/>
          <w:bCs/>
          <w:sz w:val="24"/>
          <w:szCs w:val="24"/>
        </w:rPr>
        <w:tab/>
        <w:t xml:space="preserve">Thompson, Craig J. (1997) “Jerry Maguire as a Redemptive Pilgrimage of the Market Man: Deconstructing a Tale of Masculinity, Marketing, Marxism, </w:t>
      </w:r>
      <w:proofErr w:type="spellStart"/>
      <w:r w:rsidRPr="00862D70">
        <w:rPr>
          <w:rFonts w:ascii="Arial" w:hAnsi="Arial"/>
          <w:bCs/>
          <w:sz w:val="24"/>
          <w:szCs w:val="24"/>
        </w:rPr>
        <w:t>Mythopoetics</w:t>
      </w:r>
      <w:proofErr w:type="spellEnd"/>
      <w:r w:rsidRPr="00862D70">
        <w:rPr>
          <w:rFonts w:ascii="Arial" w:hAnsi="Arial"/>
          <w:bCs/>
          <w:sz w:val="24"/>
          <w:szCs w:val="24"/>
        </w:rPr>
        <w:t>, and the Therapeutic Recovery of Patriarchy,” presentation given at the Marketing Illuminations Conference, Belfast Northern Ireland.</w:t>
      </w:r>
    </w:p>
    <w:p w:rsidR="00003C40" w:rsidRPr="00862D70" w:rsidRDefault="00003C40">
      <w:pPr>
        <w:rPr>
          <w:rFonts w:ascii="Arial" w:hAnsi="Arial"/>
          <w:bCs/>
          <w:sz w:val="24"/>
          <w:szCs w:val="24"/>
        </w:rPr>
      </w:pPr>
    </w:p>
    <w:p w:rsidR="00003C40" w:rsidRPr="00862D70" w:rsidRDefault="00003C40">
      <w:pPr>
        <w:rPr>
          <w:rFonts w:ascii="Arial" w:hAnsi="Arial"/>
          <w:bCs/>
          <w:sz w:val="24"/>
          <w:szCs w:val="24"/>
        </w:rPr>
      </w:pPr>
      <w:r w:rsidRPr="00862D70">
        <w:rPr>
          <w:rFonts w:ascii="Arial" w:hAnsi="Arial"/>
          <w:bCs/>
          <w:sz w:val="24"/>
          <w:szCs w:val="24"/>
        </w:rPr>
        <w:tab/>
        <w:t xml:space="preserve">Thompson, Craig J. (1997), “The Socialized Body: Consumer Responses to Idealized Body Images in Advertising and Mass Media,” presentation given at the American Academy of Advertising Conference, St Louis, MO. </w:t>
      </w:r>
    </w:p>
    <w:p w:rsidR="00394AF0" w:rsidRPr="00862D70" w:rsidRDefault="00003C40" w:rsidP="00E2447C">
      <w:pPr>
        <w:rPr>
          <w:rFonts w:ascii="Arial" w:hAnsi="Arial"/>
          <w:bCs/>
          <w:sz w:val="24"/>
          <w:szCs w:val="24"/>
        </w:rPr>
      </w:pPr>
      <w:r w:rsidRPr="00862D70">
        <w:rPr>
          <w:rFonts w:ascii="Arial" w:hAnsi="Arial"/>
          <w:bCs/>
          <w:sz w:val="24"/>
          <w:szCs w:val="24"/>
        </w:rPr>
        <w:tab/>
      </w:r>
    </w:p>
    <w:p w:rsidR="00003C40" w:rsidRPr="00862D70" w:rsidRDefault="00003C40" w:rsidP="00394AF0">
      <w:pPr>
        <w:ind w:firstLine="720"/>
        <w:rPr>
          <w:rFonts w:ascii="Arial" w:hAnsi="Arial"/>
          <w:bCs/>
          <w:sz w:val="24"/>
          <w:szCs w:val="24"/>
        </w:rPr>
      </w:pPr>
      <w:r w:rsidRPr="00862D70">
        <w:rPr>
          <w:rFonts w:ascii="Arial" w:hAnsi="Arial"/>
          <w:bCs/>
          <w:sz w:val="24"/>
          <w:szCs w:val="24"/>
        </w:rPr>
        <w:t xml:space="preserve">Thompson, Craig J. (1996), “A Retrospective on `Caring Consumers and a Prospective on the Course of Hermeneutic Consumer Research,” Ferber award presentation at the Association for Consumer Research Conference, Tucson, AZ.  </w:t>
      </w:r>
    </w:p>
    <w:p w:rsidR="00003C40" w:rsidRPr="00862D70" w:rsidRDefault="00003C40">
      <w:pPr>
        <w:rPr>
          <w:rFonts w:ascii="Arial" w:hAnsi="Arial"/>
          <w:bCs/>
          <w:sz w:val="24"/>
          <w:szCs w:val="24"/>
        </w:rPr>
      </w:pPr>
    </w:p>
    <w:p w:rsidR="00003C40" w:rsidRPr="00862D70" w:rsidRDefault="00003C40" w:rsidP="00827789">
      <w:pPr>
        <w:rPr>
          <w:rFonts w:ascii="Arial" w:hAnsi="Arial"/>
          <w:bCs/>
          <w:sz w:val="24"/>
          <w:szCs w:val="24"/>
        </w:rPr>
      </w:pPr>
      <w:r w:rsidRPr="00862D70">
        <w:rPr>
          <w:rFonts w:ascii="Arial" w:hAnsi="Arial"/>
          <w:bCs/>
          <w:sz w:val="24"/>
          <w:szCs w:val="24"/>
        </w:rPr>
        <w:tab/>
        <w:t xml:space="preserve">Holt, Douglas B. and Craig J. Thompson (1996), “Utopian Consumer Desires and the New Traditionalist Lifestyle,” presentation given at the 1996 Association for Consumer Research Annual Conference, Tucson, AZ. </w:t>
      </w:r>
    </w:p>
    <w:p w:rsidR="00003C40" w:rsidRDefault="00003C40" w:rsidP="00DD1001">
      <w:pPr>
        <w:rPr>
          <w:rFonts w:ascii="Arial" w:hAnsi="Arial"/>
          <w:bCs/>
          <w:sz w:val="24"/>
          <w:szCs w:val="24"/>
        </w:rPr>
      </w:pPr>
      <w:r w:rsidRPr="00862D70">
        <w:rPr>
          <w:rFonts w:ascii="Arial" w:hAnsi="Arial"/>
          <w:bCs/>
          <w:sz w:val="24"/>
          <w:szCs w:val="24"/>
        </w:rPr>
        <w:tab/>
        <w:t>Tambyah, Siok and Craig J. Thompson (1995), “Community, Consumption, and the Trans-Cultural Experiences of Sojourners,” presentation given at the Association for Consumer Research Annual Conference, Minneapolis, MN.</w:t>
      </w:r>
    </w:p>
    <w:p w:rsidR="000C2A9D" w:rsidRPr="00862D70" w:rsidRDefault="000C2A9D" w:rsidP="004547D7">
      <w:pPr>
        <w:ind w:firstLine="720"/>
        <w:rPr>
          <w:rFonts w:ascii="Arial" w:hAnsi="Arial"/>
          <w:bCs/>
          <w:sz w:val="24"/>
          <w:szCs w:val="24"/>
        </w:rPr>
      </w:pPr>
    </w:p>
    <w:p w:rsidR="00003C40" w:rsidRPr="00862D70" w:rsidRDefault="00003C40">
      <w:pPr>
        <w:rPr>
          <w:rFonts w:ascii="Arial" w:hAnsi="Arial"/>
          <w:bCs/>
          <w:sz w:val="24"/>
          <w:szCs w:val="24"/>
        </w:rPr>
      </w:pPr>
      <w:r w:rsidRPr="00862D70">
        <w:rPr>
          <w:rFonts w:ascii="Arial" w:hAnsi="Arial"/>
          <w:bCs/>
          <w:sz w:val="24"/>
          <w:szCs w:val="24"/>
        </w:rPr>
        <w:lastRenderedPageBreak/>
        <w:tab/>
        <w:t xml:space="preserve">Thompson, Craig J. and Diana </w:t>
      </w:r>
      <w:proofErr w:type="spellStart"/>
      <w:r w:rsidRPr="00862D70">
        <w:rPr>
          <w:rFonts w:ascii="Arial" w:hAnsi="Arial"/>
          <w:bCs/>
          <w:sz w:val="24"/>
          <w:szCs w:val="24"/>
        </w:rPr>
        <w:t>Haytko</w:t>
      </w:r>
      <w:proofErr w:type="spellEnd"/>
      <w:r w:rsidRPr="00862D70">
        <w:rPr>
          <w:rFonts w:ascii="Arial" w:hAnsi="Arial"/>
          <w:bCs/>
          <w:sz w:val="24"/>
          <w:szCs w:val="24"/>
        </w:rPr>
        <w:t xml:space="preserve"> (1994), “Dress to Express: A Phenomenological Account of Fashion and the Construction of Self-Identity,” presentation given at the American Marketing Association Winter Educator's Conference, St. Petersburg Beach, FL.</w:t>
      </w:r>
    </w:p>
    <w:p w:rsidR="003B7895" w:rsidRPr="00862D70" w:rsidRDefault="00003C40">
      <w:pPr>
        <w:rPr>
          <w:rFonts w:ascii="Arial" w:hAnsi="Arial"/>
          <w:bCs/>
          <w:sz w:val="24"/>
          <w:szCs w:val="24"/>
        </w:rPr>
      </w:pPr>
      <w:r w:rsidRPr="00862D70">
        <w:rPr>
          <w:rFonts w:ascii="Arial" w:hAnsi="Arial"/>
          <w:bCs/>
          <w:sz w:val="24"/>
          <w:szCs w:val="24"/>
        </w:rPr>
        <w:tab/>
      </w:r>
    </w:p>
    <w:p w:rsidR="00003C40" w:rsidRPr="00862D70" w:rsidRDefault="00003C40" w:rsidP="003B7895">
      <w:pPr>
        <w:ind w:firstLine="720"/>
        <w:rPr>
          <w:rFonts w:ascii="Arial" w:hAnsi="Arial"/>
          <w:bCs/>
          <w:sz w:val="24"/>
          <w:szCs w:val="24"/>
        </w:rPr>
      </w:pPr>
      <w:r w:rsidRPr="00862D70">
        <w:rPr>
          <w:rFonts w:ascii="Arial" w:hAnsi="Arial"/>
          <w:bCs/>
          <w:sz w:val="24"/>
          <w:szCs w:val="24"/>
        </w:rPr>
        <w:t xml:space="preserve">Thompson, Craig J. and Diana </w:t>
      </w:r>
      <w:proofErr w:type="spellStart"/>
      <w:r w:rsidRPr="00862D70">
        <w:rPr>
          <w:rFonts w:ascii="Arial" w:hAnsi="Arial"/>
          <w:bCs/>
          <w:sz w:val="24"/>
          <w:szCs w:val="24"/>
        </w:rPr>
        <w:t>Haytko</w:t>
      </w:r>
      <w:proofErr w:type="spellEnd"/>
      <w:r w:rsidRPr="00862D70">
        <w:rPr>
          <w:rFonts w:ascii="Arial" w:hAnsi="Arial"/>
          <w:bCs/>
          <w:sz w:val="24"/>
          <w:szCs w:val="24"/>
        </w:rPr>
        <w:t xml:space="preserve"> (1994), “Fashioning the Self: A Hermeneutic Exploration of Fashion Consciousness and the Social Construction of Self-Identity,” presentation given at the Association for Consumer Research Annual Conference, Minneapolis, MN. </w:t>
      </w:r>
    </w:p>
    <w:p w:rsidR="00003C40" w:rsidRPr="00862D70" w:rsidRDefault="00003C40">
      <w:pPr>
        <w:rPr>
          <w:rFonts w:ascii="Arial" w:hAnsi="Arial"/>
          <w:bCs/>
          <w:sz w:val="24"/>
          <w:szCs w:val="24"/>
        </w:rPr>
      </w:pPr>
    </w:p>
    <w:p w:rsidR="00003C40" w:rsidRPr="00862D70" w:rsidRDefault="00003C40" w:rsidP="00C85F6E">
      <w:pPr>
        <w:rPr>
          <w:rFonts w:ascii="Arial" w:hAnsi="Arial"/>
          <w:bCs/>
          <w:sz w:val="24"/>
          <w:szCs w:val="24"/>
        </w:rPr>
      </w:pPr>
      <w:r w:rsidRPr="00862D70">
        <w:rPr>
          <w:rFonts w:ascii="Arial" w:hAnsi="Arial"/>
          <w:bCs/>
          <w:sz w:val="24"/>
          <w:szCs w:val="24"/>
        </w:rPr>
        <w:tab/>
        <w:t>Thompson, Craig J. (1994), “A Phenomenological Exploration of the Experiences of Time Scarcity and its Influences on Consumer Behavior,” presentation given at the 2nd International Conference on Time and Consumer Behavior," Palermo, Italy.</w:t>
      </w:r>
    </w:p>
    <w:p w:rsidR="00B23F73" w:rsidRPr="00862D70" w:rsidRDefault="00B23F73">
      <w:pPr>
        <w:rPr>
          <w:rFonts w:ascii="Arial" w:hAnsi="Arial"/>
          <w:bCs/>
          <w:sz w:val="24"/>
          <w:szCs w:val="24"/>
        </w:rPr>
      </w:pPr>
    </w:p>
    <w:p w:rsidR="00003C40" w:rsidRPr="00862D70" w:rsidRDefault="00003C40">
      <w:pPr>
        <w:rPr>
          <w:rFonts w:ascii="Arial" w:hAnsi="Arial"/>
          <w:bCs/>
          <w:sz w:val="24"/>
          <w:szCs w:val="24"/>
        </w:rPr>
      </w:pPr>
      <w:r w:rsidRPr="00862D70">
        <w:rPr>
          <w:rFonts w:ascii="Arial" w:hAnsi="Arial"/>
          <w:bCs/>
          <w:sz w:val="24"/>
          <w:szCs w:val="24"/>
        </w:rPr>
        <w:tab/>
        <w:t xml:space="preserve">Thompson, Craig (1993), “Unfulfilled Promises and Personal Confessions: A </w:t>
      </w:r>
      <w:proofErr w:type="spellStart"/>
      <w:r w:rsidRPr="00862D70">
        <w:rPr>
          <w:rFonts w:ascii="Arial" w:hAnsi="Arial"/>
          <w:bCs/>
          <w:sz w:val="24"/>
          <w:szCs w:val="24"/>
        </w:rPr>
        <w:t>Postpositivist</w:t>
      </w:r>
      <w:proofErr w:type="spellEnd"/>
      <w:r w:rsidRPr="00862D70">
        <w:rPr>
          <w:rFonts w:ascii="Arial" w:hAnsi="Arial"/>
          <w:bCs/>
          <w:sz w:val="24"/>
          <w:szCs w:val="24"/>
        </w:rPr>
        <w:t xml:space="preserve"> Inquiry </w:t>
      </w:r>
      <w:r w:rsidR="00F016DB" w:rsidRPr="00862D70">
        <w:rPr>
          <w:rFonts w:ascii="Arial" w:hAnsi="Arial"/>
          <w:bCs/>
          <w:sz w:val="24"/>
          <w:szCs w:val="24"/>
        </w:rPr>
        <w:t>i</w:t>
      </w:r>
      <w:r w:rsidRPr="00862D70">
        <w:rPr>
          <w:rFonts w:ascii="Arial" w:hAnsi="Arial"/>
          <w:bCs/>
          <w:sz w:val="24"/>
          <w:szCs w:val="24"/>
        </w:rPr>
        <w:t xml:space="preserve">nto the Idealized and Experienced Meanings of Consumer Technology,” presentation given at the Association for Consumer Research Annual Conference, Nashville, TN.  </w:t>
      </w:r>
    </w:p>
    <w:p w:rsidR="00D026F9" w:rsidRPr="00862D70" w:rsidRDefault="00003C40" w:rsidP="00D026F9">
      <w:pPr>
        <w:rPr>
          <w:rFonts w:ascii="Arial" w:hAnsi="Arial"/>
          <w:bCs/>
          <w:sz w:val="24"/>
          <w:szCs w:val="24"/>
        </w:rPr>
      </w:pPr>
      <w:r w:rsidRPr="00862D70">
        <w:rPr>
          <w:rFonts w:ascii="Arial" w:hAnsi="Arial"/>
          <w:bCs/>
          <w:sz w:val="24"/>
          <w:szCs w:val="24"/>
        </w:rPr>
        <w:tab/>
      </w:r>
    </w:p>
    <w:p w:rsidR="00003C40" w:rsidRPr="00862D70" w:rsidRDefault="00003C40" w:rsidP="0068340C">
      <w:pPr>
        <w:ind w:firstLine="720"/>
        <w:rPr>
          <w:rFonts w:ascii="Arial" w:hAnsi="Arial"/>
          <w:bCs/>
          <w:sz w:val="24"/>
          <w:szCs w:val="24"/>
        </w:rPr>
      </w:pPr>
      <w:r w:rsidRPr="00862D70">
        <w:rPr>
          <w:rFonts w:ascii="Arial" w:hAnsi="Arial"/>
          <w:bCs/>
          <w:sz w:val="24"/>
          <w:szCs w:val="24"/>
        </w:rPr>
        <w:t>Thompson, Craig (1993), “A Phenomenological Look at Introspection and the Use of Introspective Methods in Marketing and Consumer Research,” presentation given at the American Marketing Association Winter Educator's Conference, St. Petersburg Beach, FL.</w:t>
      </w:r>
    </w:p>
    <w:p w:rsidR="00CC68A9" w:rsidRPr="00862D70" w:rsidRDefault="00003C40" w:rsidP="00D026F9">
      <w:pPr>
        <w:rPr>
          <w:rFonts w:ascii="Arial" w:hAnsi="Arial"/>
          <w:bCs/>
          <w:sz w:val="24"/>
          <w:szCs w:val="24"/>
        </w:rPr>
      </w:pPr>
      <w:r w:rsidRPr="00862D70">
        <w:rPr>
          <w:rFonts w:ascii="Arial" w:hAnsi="Arial"/>
          <w:bCs/>
          <w:sz w:val="24"/>
          <w:szCs w:val="24"/>
        </w:rPr>
        <w:tab/>
      </w:r>
    </w:p>
    <w:p w:rsidR="00003C40" w:rsidRPr="00862D70" w:rsidRDefault="00003C40" w:rsidP="00D4691D">
      <w:pPr>
        <w:ind w:firstLine="720"/>
        <w:rPr>
          <w:rFonts w:ascii="Arial" w:hAnsi="Arial"/>
          <w:bCs/>
          <w:sz w:val="24"/>
          <w:szCs w:val="24"/>
        </w:rPr>
      </w:pPr>
      <w:r w:rsidRPr="00862D70">
        <w:rPr>
          <w:rFonts w:ascii="Arial" w:hAnsi="Arial"/>
          <w:bCs/>
          <w:sz w:val="24"/>
          <w:szCs w:val="24"/>
        </w:rPr>
        <w:t xml:space="preserve">Thompson, Craig (1993), “Existential-Phenomenology as a Study of the Life-world and its implications for Marketing Research,” presentation given at the American Marketing Association Annual Conference, Chicago, IL. </w:t>
      </w:r>
    </w:p>
    <w:p w:rsidR="00256EF8" w:rsidRPr="00862D70" w:rsidRDefault="00256EF8">
      <w:pPr>
        <w:rPr>
          <w:rFonts w:ascii="Arial" w:hAnsi="Arial"/>
          <w:bCs/>
          <w:sz w:val="24"/>
          <w:szCs w:val="24"/>
        </w:rPr>
      </w:pPr>
    </w:p>
    <w:p w:rsidR="00003C40" w:rsidRPr="00862D70" w:rsidRDefault="00003C40">
      <w:pPr>
        <w:rPr>
          <w:rFonts w:ascii="Arial" w:hAnsi="Arial"/>
          <w:bCs/>
          <w:sz w:val="24"/>
          <w:szCs w:val="24"/>
        </w:rPr>
      </w:pPr>
      <w:r w:rsidRPr="00862D70">
        <w:rPr>
          <w:rFonts w:ascii="Arial" w:hAnsi="Arial"/>
          <w:bCs/>
          <w:sz w:val="24"/>
          <w:szCs w:val="24"/>
        </w:rPr>
        <w:tab/>
        <w:t xml:space="preserve">Thompson, Craig (1993), “Comments: On the Use of Cinema </w:t>
      </w:r>
      <w:proofErr w:type="gramStart"/>
      <w:r w:rsidRPr="00862D70">
        <w:rPr>
          <w:rFonts w:ascii="Arial" w:hAnsi="Arial"/>
          <w:bCs/>
          <w:sz w:val="24"/>
          <w:szCs w:val="24"/>
        </w:rPr>
        <w:t>As a Text For</w:t>
      </w:r>
      <w:proofErr w:type="gramEnd"/>
      <w:r w:rsidRPr="00862D70">
        <w:rPr>
          <w:rFonts w:ascii="Arial" w:hAnsi="Arial"/>
          <w:bCs/>
          <w:sz w:val="24"/>
          <w:szCs w:val="24"/>
        </w:rPr>
        <w:t xml:space="preserve"> Analyzing Consumer Behavior,” presentation given at the Association for Consumer Research Annual Conference, Nashville, TN, Nashville, TN. </w:t>
      </w:r>
    </w:p>
    <w:p w:rsidR="00FC6516" w:rsidRPr="00862D70" w:rsidRDefault="00FC6516">
      <w:pPr>
        <w:rPr>
          <w:rFonts w:ascii="Arial" w:hAnsi="Arial"/>
          <w:bCs/>
          <w:sz w:val="24"/>
          <w:szCs w:val="24"/>
        </w:rPr>
      </w:pPr>
    </w:p>
    <w:p w:rsidR="00003C40" w:rsidRPr="00862D70" w:rsidRDefault="00003C40">
      <w:pPr>
        <w:rPr>
          <w:rFonts w:ascii="Arial" w:hAnsi="Arial"/>
          <w:bCs/>
          <w:sz w:val="24"/>
          <w:szCs w:val="24"/>
        </w:rPr>
      </w:pPr>
      <w:r w:rsidRPr="00862D70">
        <w:rPr>
          <w:rFonts w:ascii="Arial" w:hAnsi="Arial"/>
          <w:bCs/>
          <w:sz w:val="24"/>
          <w:szCs w:val="24"/>
        </w:rPr>
        <w:tab/>
        <w:t xml:space="preserve">Thompson, Craig (1993), “Commentary on Community and Consumption,” presentation given at the Association for Consumer Research Annual Conference, Nashville, TN, Nashville, TN. </w:t>
      </w:r>
    </w:p>
    <w:p w:rsidR="00E9114F" w:rsidRPr="00862D70" w:rsidRDefault="00E9114F">
      <w:pPr>
        <w:rPr>
          <w:rFonts w:ascii="Arial" w:hAnsi="Arial"/>
          <w:bCs/>
          <w:sz w:val="24"/>
          <w:szCs w:val="24"/>
        </w:rPr>
      </w:pPr>
    </w:p>
    <w:p w:rsidR="00003C40" w:rsidRPr="00862D70" w:rsidRDefault="00003C40" w:rsidP="00270E51">
      <w:pPr>
        <w:rPr>
          <w:rFonts w:ascii="Arial" w:hAnsi="Arial"/>
          <w:bCs/>
          <w:sz w:val="24"/>
          <w:szCs w:val="24"/>
        </w:rPr>
      </w:pPr>
      <w:r w:rsidRPr="00862D70">
        <w:rPr>
          <w:rFonts w:ascii="Arial" w:hAnsi="Arial"/>
          <w:bCs/>
          <w:sz w:val="24"/>
          <w:szCs w:val="24"/>
        </w:rPr>
        <w:tab/>
        <w:t xml:space="preserve">Larry </w:t>
      </w:r>
      <w:proofErr w:type="spellStart"/>
      <w:r w:rsidRPr="00862D70">
        <w:rPr>
          <w:rFonts w:ascii="Arial" w:hAnsi="Arial"/>
          <w:bCs/>
          <w:sz w:val="24"/>
          <w:szCs w:val="24"/>
        </w:rPr>
        <w:t>Compeau</w:t>
      </w:r>
      <w:proofErr w:type="spellEnd"/>
      <w:r w:rsidRPr="00862D70">
        <w:rPr>
          <w:rFonts w:ascii="Arial" w:hAnsi="Arial"/>
          <w:bCs/>
          <w:sz w:val="24"/>
          <w:szCs w:val="24"/>
        </w:rPr>
        <w:t xml:space="preserve"> and Craig Thompson (1993), “Paradigmatic, Cultural, and Methodological Diversity in Consumer Research,” presentation given at the AMA Winter Educators' Conference, Newport Beach, CA. </w:t>
      </w:r>
    </w:p>
    <w:p w:rsidR="004547D7" w:rsidRPr="00862D70" w:rsidRDefault="004547D7" w:rsidP="004547D7">
      <w:pPr>
        <w:ind w:firstLine="720"/>
        <w:rPr>
          <w:rFonts w:ascii="Arial" w:hAnsi="Arial"/>
          <w:bCs/>
          <w:sz w:val="24"/>
          <w:szCs w:val="24"/>
        </w:rPr>
      </w:pPr>
    </w:p>
    <w:p w:rsidR="00003C40" w:rsidRDefault="00003C40" w:rsidP="004547D7">
      <w:pPr>
        <w:ind w:firstLine="720"/>
        <w:rPr>
          <w:rFonts w:ascii="Arial" w:hAnsi="Arial"/>
          <w:bCs/>
          <w:sz w:val="24"/>
          <w:szCs w:val="24"/>
        </w:rPr>
      </w:pPr>
      <w:r w:rsidRPr="00862D70">
        <w:rPr>
          <w:rFonts w:ascii="Arial" w:hAnsi="Arial"/>
          <w:bCs/>
          <w:sz w:val="24"/>
          <w:szCs w:val="24"/>
        </w:rPr>
        <w:t xml:space="preserve">Thompson, Craig J. (1992) “Interpretation Strikes Again, Again, and Again: A </w:t>
      </w:r>
      <w:proofErr w:type="spellStart"/>
      <w:r w:rsidRPr="00862D70">
        <w:rPr>
          <w:rFonts w:ascii="Arial" w:hAnsi="Arial"/>
          <w:bCs/>
          <w:sz w:val="24"/>
          <w:szCs w:val="24"/>
        </w:rPr>
        <w:t>Postpositivist</w:t>
      </w:r>
      <w:proofErr w:type="spellEnd"/>
      <w:r w:rsidRPr="00862D70">
        <w:rPr>
          <w:rFonts w:ascii="Arial" w:hAnsi="Arial"/>
          <w:bCs/>
          <w:sz w:val="24"/>
          <w:szCs w:val="24"/>
        </w:rPr>
        <w:t xml:space="preserve"> Reflection on Papers by Bristol and Fern, Hunt and Hoyer, and Larsen and Wright,” presentation given at the Association for Consumer Research Annual Conference, Vancouver, B.C, Canada.</w:t>
      </w:r>
    </w:p>
    <w:p w:rsidR="00743A22" w:rsidRPr="00862D70" w:rsidRDefault="00003C40">
      <w:pPr>
        <w:rPr>
          <w:rFonts w:ascii="Arial" w:hAnsi="Arial"/>
          <w:bCs/>
          <w:sz w:val="24"/>
          <w:szCs w:val="24"/>
        </w:rPr>
      </w:pPr>
      <w:r w:rsidRPr="00862D70">
        <w:rPr>
          <w:rFonts w:ascii="Arial" w:hAnsi="Arial"/>
          <w:bCs/>
          <w:sz w:val="24"/>
          <w:szCs w:val="24"/>
        </w:rPr>
        <w:tab/>
      </w:r>
    </w:p>
    <w:p w:rsidR="002C38F3" w:rsidRDefault="002C38F3" w:rsidP="00743A22">
      <w:pPr>
        <w:ind w:firstLine="720"/>
        <w:rPr>
          <w:rFonts w:ascii="Arial" w:hAnsi="Arial"/>
          <w:bCs/>
          <w:sz w:val="24"/>
          <w:szCs w:val="24"/>
        </w:rPr>
      </w:pPr>
    </w:p>
    <w:p w:rsidR="00003C40" w:rsidRDefault="00003C40" w:rsidP="00743A22">
      <w:pPr>
        <w:ind w:firstLine="720"/>
        <w:rPr>
          <w:rFonts w:ascii="Arial" w:hAnsi="Arial"/>
          <w:bCs/>
          <w:sz w:val="24"/>
          <w:szCs w:val="24"/>
        </w:rPr>
      </w:pPr>
      <w:r w:rsidRPr="00862D70">
        <w:rPr>
          <w:rFonts w:ascii="Arial" w:hAnsi="Arial"/>
          <w:bCs/>
          <w:sz w:val="24"/>
          <w:szCs w:val="24"/>
        </w:rPr>
        <w:lastRenderedPageBreak/>
        <w:t>Thompson, Craig (1991), “Existential-Phenomenologists Prefer Experience: A Phenomenological Approach to Understanding Preference Formation,” paper presented at the American Marketing Association Winter Educator's Conference, St. Petersburg Beach, FL.</w:t>
      </w:r>
    </w:p>
    <w:p w:rsidR="00455E01" w:rsidRPr="00862D70" w:rsidRDefault="00455E01" w:rsidP="00743A22">
      <w:pPr>
        <w:ind w:firstLine="720"/>
        <w:rPr>
          <w:rFonts w:ascii="Arial" w:hAnsi="Arial"/>
          <w:bCs/>
          <w:sz w:val="24"/>
          <w:szCs w:val="24"/>
        </w:rPr>
      </w:pPr>
    </w:p>
    <w:p w:rsidR="00003C40" w:rsidRPr="00862D70" w:rsidRDefault="00003C40" w:rsidP="00862D70">
      <w:pPr>
        <w:rPr>
          <w:rFonts w:ascii="Arial" w:hAnsi="Arial"/>
          <w:bCs/>
          <w:sz w:val="24"/>
          <w:szCs w:val="24"/>
        </w:rPr>
      </w:pPr>
      <w:r w:rsidRPr="00862D70">
        <w:rPr>
          <w:rFonts w:ascii="Arial" w:hAnsi="Arial"/>
          <w:bCs/>
          <w:sz w:val="24"/>
          <w:szCs w:val="24"/>
        </w:rPr>
        <w:tab/>
        <w:t>Thompson, Craig (1990), “May the Circle Be Unbroken: A Hermeneutic Consideration of How Interpretive Approaches to Consumer Research are Understood by Consumer Researchers,” presentation given at the Association for Consumer Research Annual Conference, New York, NY.</w:t>
      </w:r>
    </w:p>
    <w:p w:rsidR="00003C40" w:rsidRPr="00862D70" w:rsidRDefault="00003C40">
      <w:pPr>
        <w:rPr>
          <w:rFonts w:ascii="Arial" w:hAnsi="Arial"/>
          <w:bCs/>
          <w:sz w:val="24"/>
          <w:szCs w:val="24"/>
        </w:rPr>
      </w:pPr>
    </w:p>
    <w:p w:rsidR="00003C40" w:rsidRPr="00862D70" w:rsidRDefault="00003C40">
      <w:pPr>
        <w:rPr>
          <w:rFonts w:ascii="Arial" w:hAnsi="Arial"/>
          <w:bCs/>
          <w:sz w:val="24"/>
          <w:szCs w:val="24"/>
        </w:rPr>
      </w:pPr>
      <w:r w:rsidRPr="00862D70">
        <w:rPr>
          <w:rFonts w:ascii="Arial" w:hAnsi="Arial"/>
          <w:bCs/>
          <w:sz w:val="24"/>
          <w:szCs w:val="24"/>
        </w:rPr>
        <w:tab/>
        <w:t>Thompson, Craig (1989), “Eureka! And Other Tests of Significance: A New Look at Evaluating Qualitative Research,” presentation given at the Association for Consumer Research Annual Conference, New Orleans, LA.</w:t>
      </w:r>
    </w:p>
    <w:p w:rsidR="0062763B" w:rsidRPr="00862D70" w:rsidRDefault="00003C40">
      <w:pPr>
        <w:rPr>
          <w:rFonts w:ascii="Arial" w:hAnsi="Arial"/>
          <w:bCs/>
          <w:sz w:val="24"/>
          <w:szCs w:val="24"/>
        </w:rPr>
      </w:pPr>
      <w:r w:rsidRPr="00862D70">
        <w:rPr>
          <w:rFonts w:ascii="Arial" w:hAnsi="Arial"/>
          <w:bCs/>
          <w:sz w:val="24"/>
          <w:szCs w:val="24"/>
        </w:rPr>
        <w:tab/>
      </w:r>
    </w:p>
    <w:p w:rsidR="00003C40" w:rsidRPr="00862D70" w:rsidRDefault="00003C40" w:rsidP="00B83616">
      <w:pPr>
        <w:ind w:firstLine="720"/>
        <w:rPr>
          <w:rFonts w:ascii="Arial" w:hAnsi="Arial"/>
          <w:bCs/>
          <w:sz w:val="24"/>
          <w:szCs w:val="24"/>
        </w:rPr>
      </w:pPr>
      <w:r w:rsidRPr="00862D70">
        <w:rPr>
          <w:rFonts w:ascii="Arial" w:hAnsi="Arial"/>
          <w:bCs/>
          <w:sz w:val="24"/>
          <w:szCs w:val="24"/>
        </w:rPr>
        <w:t>Thompson, Craig (1989), “Can You Take the Marketing Scientist Out of Marketing Science</w:t>
      </w:r>
      <w:proofErr w:type="gramStart"/>
      <w:r w:rsidR="00FD5248" w:rsidRPr="00862D70">
        <w:rPr>
          <w:rFonts w:ascii="Arial" w:hAnsi="Arial"/>
          <w:bCs/>
          <w:sz w:val="24"/>
          <w:szCs w:val="24"/>
        </w:rPr>
        <w:t>?</w:t>
      </w:r>
      <w:r w:rsidRPr="00862D70">
        <w:rPr>
          <w:rFonts w:ascii="Arial" w:hAnsi="Arial"/>
          <w:bCs/>
          <w:sz w:val="24"/>
          <w:szCs w:val="24"/>
        </w:rPr>
        <w:t>:</w:t>
      </w:r>
      <w:proofErr w:type="gramEnd"/>
      <w:r w:rsidRPr="00862D70">
        <w:rPr>
          <w:rFonts w:ascii="Arial" w:hAnsi="Arial"/>
          <w:bCs/>
          <w:sz w:val="24"/>
          <w:szCs w:val="24"/>
        </w:rPr>
        <w:t xml:space="preserve"> A Consideration of the Context of Discovery-Context of Justification Distinction,” presentation given at the American Marketing Association Winter Educator's Conference, St. Petersburg Beach, FL.</w:t>
      </w:r>
    </w:p>
    <w:p w:rsidR="00003C40" w:rsidRPr="00862D70" w:rsidRDefault="00003C40">
      <w:pPr>
        <w:rPr>
          <w:rFonts w:ascii="Arial" w:hAnsi="Arial"/>
          <w:bCs/>
          <w:sz w:val="24"/>
          <w:szCs w:val="24"/>
        </w:rPr>
      </w:pPr>
    </w:p>
    <w:p w:rsidR="00003C40" w:rsidRPr="00862D70" w:rsidRDefault="00003C40" w:rsidP="00D026F9">
      <w:pPr>
        <w:rPr>
          <w:rFonts w:ascii="Arial" w:hAnsi="Arial"/>
          <w:bCs/>
          <w:sz w:val="24"/>
          <w:szCs w:val="24"/>
        </w:rPr>
      </w:pPr>
      <w:r w:rsidRPr="00862D70">
        <w:rPr>
          <w:rFonts w:ascii="Arial" w:hAnsi="Arial"/>
          <w:bCs/>
          <w:sz w:val="24"/>
          <w:szCs w:val="24"/>
        </w:rPr>
        <w:tab/>
        <w:t>Thompson, Craig (1988), “The Role of Context in Consumers' Category Judgments: A Preliminary Investigation,” presentation given at the Association for Consumer Research Annual Conference, Honolulu, Hawaii.</w:t>
      </w:r>
    </w:p>
    <w:p w:rsidR="00003C40" w:rsidRPr="00862D70" w:rsidRDefault="00003C40">
      <w:pPr>
        <w:rPr>
          <w:rFonts w:ascii="Arial" w:hAnsi="Arial"/>
          <w:bCs/>
          <w:sz w:val="24"/>
          <w:szCs w:val="24"/>
        </w:rPr>
      </w:pPr>
    </w:p>
    <w:p w:rsidR="00003C40" w:rsidRPr="00862D70" w:rsidRDefault="00003C40">
      <w:pPr>
        <w:rPr>
          <w:rFonts w:ascii="Arial" w:hAnsi="Arial"/>
          <w:b/>
          <w:sz w:val="24"/>
          <w:szCs w:val="24"/>
        </w:rPr>
      </w:pPr>
      <w:r w:rsidRPr="00862D70">
        <w:rPr>
          <w:rFonts w:ascii="Arial" w:hAnsi="Arial"/>
          <w:bCs/>
          <w:sz w:val="24"/>
          <w:szCs w:val="24"/>
        </w:rPr>
        <w:tab/>
        <w:t xml:space="preserve">Thompson, Craig (1988), “Machines and Melodies: Reliability and Validity in Qualitative Research,” presentation given at the Annual Conference of the American Psychological Association (Division 23), Atlanta, GA.  </w:t>
      </w:r>
    </w:p>
    <w:p w:rsidR="00003C40" w:rsidRDefault="00003C40">
      <w:pPr>
        <w:rPr>
          <w:rFonts w:ascii="Arial" w:hAnsi="Arial"/>
          <w:b/>
          <w:sz w:val="24"/>
          <w:szCs w:val="24"/>
        </w:rPr>
      </w:pPr>
    </w:p>
    <w:p w:rsidR="00BE40C7" w:rsidRPr="00862D70" w:rsidRDefault="00BE40C7">
      <w:pPr>
        <w:rPr>
          <w:rFonts w:ascii="Arial" w:hAnsi="Arial"/>
          <w:b/>
          <w:sz w:val="24"/>
          <w:szCs w:val="24"/>
        </w:rPr>
      </w:pPr>
    </w:p>
    <w:p w:rsidR="00003C40" w:rsidRPr="00862D70" w:rsidRDefault="00003C40">
      <w:pPr>
        <w:rPr>
          <w:rFonts w:ascii="Arial" w:hAnsi="Arial"/>
          <w:b/>
          <w:sz w:val="24"/>
          <w:szCs w:val="24"/>
        </w:rPr>
      </w:pPr>
      <w:r w:rsidRPr="00862D70">
        <w:rPr>
          <w:rFonts w:ascii="Arial" w:hAnsi="Arial"/>
          <w:b/>
          <w:sz w:val="24"/>
          <w:szCs w:val="24"/>
          <w:u w:val="single"/>
        </w:rPr>
        <w:t>Invited Seminars</w:t>
      </w:r>
    </w:p>
    <w:p w:rsidR="0091347B" w:rsidRPr="00862D70" w:rsidRDefault="0091347B" w:rsidP="0091347B">
      <w:pPr>
        <w:ind w:firstLine="720"/>
        <w:rPr>
          <w:rFonts w:ascii="Arial" w:hAnsi="Arial" w:cs="Arial"/>
          <w:sz w:val="24"/>
          <w:szCs w:val="24"/>
        </w:rPr>
      </w:pPr>
    </w:p>
    <w:p w:rsidR="00A900AF" w:rsidRDefault="00A900AF" w:rsidP="0091347B">
      <w:pPr>
        <w:ind w:firstLine="720"/>
        <w:rPr>
          <w:rFonts w:ascii="Arial" w:hAnsi="Arial" w:cs="Arial"/>
          <w:sz w:val="24"/>
          <w:szCs w:val="24"/>
        </w:rPr>
      </w:pPr>
      <w:r>
        <w:rPr>
          <w:rFonts w:ascii="Arial" w:hAnsi="Arial" w:cs="Arial"/>
          <w:sz w:val="24"/>
          <w:szCs w:val="24"/>
        </w:rPr>
        <w:t>De Montfort University (2022)</w:t>
      </w:r>
    </w:p>
    <w:p w:rsidR="009F18AA" w:rsidRDefault="009F18AA" w:rsidP="0091347B">
      <w:pPr>
        <w:ind w:firstLine="720"/>
        <w:rPr>
          <w:rFonts w:ascii="Arial" w:hAnsi="Arial" w:cs="Arial"/>
          <w:sz w:val="24"/>
          <w:szCs w:val="24"/>
        </w:rPr>
      </w:pPr>
      <w:r>
        <w:rPr>
          <w:rFonts w:ascii="Arial" w:hAnsi="Arial" w:cs="Arial"/>
          <w:sz w:val="24"/>
          <w:szCs w:val="24"/>
        </w:rPr>
        <w:t>University of Lille (2021)</w:t>
      </w:r>
    </w:p>
    <w:p w:rsidR="00BE40C7" w:rsidRDefault="00BE40C7" w:rsidP="0091347B">
      <w:pPr>
        <w:ind w:firstLine="720"/>
        <w:rPr>
          <w:rFonts w:ascii="Arial" w:hAnsi="Arial" w:cs="Arial"/>
          <w:sz w:val="24"/>
          <w:szCs w:val="24"/>
        </w:rPr>
      </w:pPr>
      <w:r>
        <w:rPr>
          <w:rFonts w:ascii="Arial" w:hAnsi="Arial" w:cs="Arial"/>
          <w:sz w:val="24"/>
          <w:szCs w:val="24"/>
        </w:rPr>
        <w:t>Lancaster University (2020)</w:t>
      </w:r>
    </w:p>
    <w:p w:rsidR="0062763B" w:rsidRPr="00862D70" w:rsidRDefault="0062763B" w:rsidP="0091347B">
      <w:pPr>
        <w:ind w:firstLine="720"/>
        <w:rPr>
          <w:rFonts w:ascii="Arial" w:hAnsi="Arial" w:cs="Arial"/>
          <w:sz w:val="24"/>
          <w:szCs w:val="24"/>
        </w:rPr>
      </w:pPr>
      <w:r w:rsidRPr="00862D70">
        <w:rPr>
          <w:rFonts w:ascii="Arial" w:hAnsi="Arial" w:cs="Arial"/>
          <w:sz w:val="24"/>
          <w:szCs w:val="24"/>
        </w:rPr>
        <w:t>Queens University (2015)</w:t>
      </w:r>
    </w:p>
    <w:p w:rsidR="0091347B" w:rsidRPr="00862D70" w:rsidRDefault="0091347B" w:rsidP="0091347B">
      <w:pPr>
        <w:ind w:firstLine="720"/>
        <w:rPr>
          <w:rFonts w:ascii="Arial" w:hAnsi="Arial" w:cs="Arial"/>
          <w:sz w:val="24"/>
          <w:szCs w:val="24"/>
        </w:rPr>
      </w:pPr>
      <w:r w:rsidRPr="00862D70">
        <w:rPr>
          <w:rFonts w:ascii="Arial" w:hAnsi="Arial" w:cs="Arial"/>
          <w:sz w:val="24"/>
          <w:szCs w:val="24"/>
        </w:rPr>
        <w:t xml:space="preserve">Royal Holloway-University of London, Department of Marketing (2013) </w:t>
      </w:r>
    </w:p>
    <w:p w:rsidR="00EA7530" w:rsidRPr="00862D70" w:rsidRDefault="00EA7530" w:rsidP="00254CAD">
      <w:pPr>
        <w:ind w:firstLine="720"/>
        <w:rPr>
          <w:rFonts w:ascii="Arial" w:hAnsi="Arial" w:cs="Arial"/>
          <w:sz w:val="24"/>
          <w:szCs w:val="24"/>
        </w:rPr>
      </w:pPr>
      <w:r w:rsidRPr="00862D70">
        <w:rPr>
          <w:rFonts w:ascii="Arial" w:hAnsi="Arial" w:cs="Arial"/>
          <w:sz w:val="24"/>
          <w:szCs w:val="24"/>
        </w:rPr>
        <w:t>Consumer Culture Community-Chicago (2013)</w:t>
      </w:r>
    </w:p>
    <w:p w:rsidR="00254CAD" w:rsidRPr="00862D70" w:rsidRDefault="00254CAD" w:rsidP="00254CAD">
      <w:pPr>
        <w:ind w:firstLine="720"/>
        <w:rPr>
          <w:rFonts w:ascii="Arial" w:hAnsi="Arial" w:cs="Arial"/>
          <w:sz w:val="24"/>
          <w:szCs w:val="24"/>
        </w:rPr>
      </w:pPr>
      <w:r w:rsidRPr="00862D70">
        <w:rPr>
          <w:rFonts w:ascii="Arial" w:hAnsi="Arial" w:cs="Arial"/>
          <w:sz w:val="24"/>
          <w:szCs w:val="24"/>
        </w:rPr>
        <w:t>Bocconi University, Department of Management and Marketing (2012)</w:t>
      </w:r>
    </w:p>
    <w:p w:rsidR="007F3DF9" w:rsidRPr="00862D70" w:rsidRDefault="007F3DF9" w:rsidP="00C85F6E">
      <w:pPr>
        <w:ind w:firstLine="720"/>
        <w:rPr>
          <w:rFonts w:ascii="Arial" w:hAnsi="Arial"/>
          <w:sz w:val="24"/>
          <w:szCs w:val="24"/>
        </w:rPr>
      </w:pPr>
      <w:proofErr w:type="spellStart"/>
      <w:r w:rsidRPr="00862D70">
        <w:rPr>
          <w:rFonts w:ascii="Arial" w:hAnsi="Arial"/>
          <w:sz w:val="24"/>
          <w:szCs w:val="24"/>
        </w:rPr>
        <w:t>Schulich</w:t>
      </w:r>
      <w:proofErr w:type="spellEnd"/>
      <w:r w:rsidRPr="00862D70">
        <w:rPr>
          <w:rFonts w:ascii="Arial" w:hAnsi="Arial"/>
          <w:sz w:val="24"/>
          <w:szCs w:val="24"/>
        </w:rPr>
        <w:t xml:space="preserve"> School of Business, York University (2011)</w:t>
      </w:r>
    </w:p>
    <w:p w:rsidR="00A859FD" w:rsidRPr="00862D70" w:rsidRDefault="00A859FD" w:rsidP="00C85F6E">
      <w:pPr>
        <w:ind w:firstLine="720"/>
        <w:rPr>
          <w:sz w:val="24"/>
          <w:szCs w:val="24"/>
        </w:rPr>
      </w:pPr>
      <w:r w:rsidRPr="00862D70">
        <w:rPr>
          <w:rFonts w:ascii="Arial" w:hAnsi="Arial"/>
          <w:sz w:val="24"/>
          <w:szCs w:val="24"/>
        </w:rPr>
        <w:t xml:space="preserve">University of Sydney, </w:t>
      </w:r>
      <w:r w:rsidR="00C85F6E" w:rsidRPr="00862D70">
        <w:rPr>
          <w:rFonts w:ascii="Arial" w:hAnsi="Arial" w:cs="Arial"/>
          <w:sz w:val="24"/>
          <w:szCs w:val="24"/>
        </w:rPr>
        <w:t xml:space="preserve">Faculty of Business and Economics (2008)  </w:t>
      </w:r>
    </w:p>
    <w:p w:rsidR="00056389" w:rsidRPr="00862D70" w:rsidRDefault="00056389" w:rsidP="00A859FD">
      <w:pPr>
        <w:ind w:left="720"/>
        <w:rPr>
          <w:rFonts w:ascii="Arial" w:hAnsi="Arial"/>
          <w:sz w:val="24"/>
          <w:szCs w:val="24"/>
        </w:rPr>
      </w:pPr>
      <w:r w:rsidRPr="00862D70">
        <w:rPr>
          <w:rFonts w:ascii="Arial" w:hAnsi="Arial"/>
          <w:sz w:val="24"/>
          <w:szCs w:val="24"/>
        </w:rPr>
        <w:t>Oxford University, Said Business School (2007)</w:t>
      </w:r>
    </w:p>
    <w:p w:rsidR="0023050C" w:rsidRPr="00862D70" w:rsidRDefault="005410FC" w:rsidP="00056389">
      <w:pPr>
        <w:ind w:firstLine="720"/>
        <w:rPr>
          <w:rFonts w:ascii="Arial" w:hAnsi="Arial"/>
          <w:sz w:val="24"/>
          <w:szCs w:val="24"/>
        </w:rPr>
      </w:pPr>
      <w:r w:rsidRPr="00862D70">
        <w:rPr>
          <w:rFonts w:ascii="Arial" w:hAnsi="Arial"/>
          <w:sz w:val="24"/>
          <w:szCs w:val="24"/>
        </w:rPr>
        <w:t>Queens University, Department of Marketing (2006)</w:t>
      </w:r>
    </w:p>
    <w:p w:rsidR="00003C40" w:rsidRPr="00862D70" w:rsidRDefault="00252990">
      <w:pPr>
        <w:rPr>
          <w:rFonts w:ascii="Arial" w:hAnsi="Arial"/>
          <w:sz w:val="24"/>
          <w:szCs w:val="24"/>
        </w:rPr>
      </w:pPr>
      <w:r w:rsidRPr="00862D70">
        <w:rPr>
          <w:rFonts w:ascii="Arial" w:hAnsi="Arial"/>
          <w:b/>
          <w:sz w:val="24"/>
          <w:szCs w:val="24"/>
        </w:rPr>
        <w:tab/>
      </w:r>
      <w:r w:rsidRPr="00862D70">
        <w:rPr>
          <w:rFonts w:ascii="Arial" w:hAnsi="Arial"/>
          <w:sz w:val="24"/>
          <w:szCs w:val="24"/>
        </w:rPr>
        <w:t>Virginia Tech University, Department of Marketing (2005)</w:t>
      </w:r>
    </w:p>
    <w:p w:rsidR="00EE26E9" w:rsidRPr="00862D70" w:rsidRDefault="00EE26E9">
      <w:pPr>
        <w:rPr>
          <w:rFonts w:ascii="Arial" w:hAnsi="Arial"/>
          <w:sz w:val="24"/>
          <w:szCs w:val="24"/>
        </w:rPr>
      </w:pPr>
      <w:r w:rsidRPr="00862D70">
        <w:rPr>
          <w:rFonts w:ascii="Arial" w:hAnsi="Arial"/>
          <w:b/>
          <w:sz w:val="24"/>
          <w:szCs w:val="24"/>
        </w:rPr>
        <w:tab/>
      </w:r>
      <w:r w:rsidRPr="00862D70">
        <w:rPr>
          <w:rFonts w:ascii="Arial" w:hAnsi="Arial"/>
          <w:sz w:val="24"/>
          <w:szCs w:val="24"/>
        </w:rPr>
        <w:t xml:space="preserve">University of </w:t>
      </w:r>
      <w:proofErr w:type="spellStart"/>
      <w:r w:rsidRPr="00862D70">
        <w:rPr>
          <w:rFonts w:ascii="Arial" w:hAnsi="Arial"/>
          <w:sz w:val="24"/>
          <w:szCs w:val="24"/>
        </w:rPr>
        <w:t>Wolverhampton</w:t>
      </w:r>
      <w:proofErr w:type="spellEnd"/>
      <w:r w:rsidRPr="00862D70">
        <w:rPr>
          <w:rFonts w:ascii="Arial" w:hAnsi="Arial"/>
          <w:sz w:val="24"/>
          <w:szCs w:val="24"/>
        </w:rPr>
        <w:t>, Critical Marketing Seminar Series (2005)</w:t>
      </w:r>
    </w:p>
    <w:p w:rsidR="009363B7" w:rsidRPr="00862D70" w:rsidRDefault="009363B7">
      <w:pPr>
        <w:rPr>
          <w:rFonts w:ascii="Arial" w:hAnsi="Arial"/>
          <w:sz w:val="24"/>
          <w:szCs w:val="24"/>
        </w:rPr>
      </w:pPr>
      <w:r w:rsidRPr="00862D70">
        <w:rPr>
          <w:rFonts w:ascii="Arial" w:hAnsi="Arial"/>
          <w:b/>
          <w:sz w:val="24"/>
          <w:szCs w:val="24"/>
        </w:rPr>
        <w:tab/>
      </w:r>
      <w:r w:rsidRPr="00862D70">
        <w:rPr>
          <w:rFonts w:ascii="Arial" w:hAnsi="Arial"/>
          <w:sz w:val="24"/>
          <w:szCs w:val="24"/>
        </w:rPr>
        <w:t>University of Southern Denmark</w:t>
      </w:r>
      <w:r w:rsidR="008B16A4" w:rsidRPr="00862D70">
        <w:rPr>
          <w:rFonts w:ascii="Arial" w:hAnsi="Arial"/>
          <w:sz w:val="24"/>
          <w:szCs w:val="24"/>
        </w:rPr>
        <w:t>-</w:t>
      </w:r>
      <w:r w:rsidRPr="00862D70">
        <w:rPr>
          <w:rFonts w:ascii="Arial" w:hAnsi="Arial"/>
          <w:sz w:val="24"/>
          <w:szCs w:val="24"/>
        </w:rPr>
        <w:t>Odense, Brand Base Symposium (2004)</w:t>
      </w:r>
    </w:p>
    <w:p w:rsidR="00003C40" w:rsidRPr="00862D70" w:rsidRDefault="00003C40">
      <w:pPr>
        <w:rPr>
          <w:rFonts w:ascii="Arial" w:hAnsi="Arial"/>
          <w:bCs/>
          <w:sz w:val="24"/>
          <w:szCs w:val="24"/>
        </w:rPr>
      </w:pPr>
      <w:r w:rsidRPr="00862D70">
        <w:rPr>
          <w:rFonts w:ascii="Arial" w:hAnsi="Arial"/>
          <w:b/>
          <w:sz w:val="24"/>
          <w:szCs w:val="24"/>
        </w:rPr>
        <w:tab/>
      </w:r>
      <w:r w:rsidRPr="00862D70">
        <w:rPr>
          <w:rFonts w:ascii="Arial" w:hAnsi="Arial"/>
          <w:bCs/>
          <w:sz w:val="24"/>
          <w:szCs w:val="24"/>
        </w:rPr>
        <w:t>University of Southern Denmark</w:t>
      </w:r>
      <w:r w:rsidR="008B16A4" w:rsidRPr="00862D70">
        <w:rPr>
          <w:rFonts w:ascii="Arial" w:hAnsi="Arial"/>
          <w:bCs/>
          <w:sz w:val="24"/>
          <w:szCs w:val="24"/>
        </w:rPr>
        <w:t>-</w:t>
      </w:r>
      <w:r w:rsidRPr="00862D70">
        <w:rPr>
          <w:rFonts w:ascii="Arial" w:hAnsi="Arial"/>
          <w:bCs/>
          <w:sz w:val="24"/>
          <w:szCs w:val="24"/>
        </w:rPr>
        <w:t>Odense, Department of Marketing (2003)</w:t>
      </w:r>
    </w:p>
    <w:p w:rsidR="00003C40" w:rsidRPr="00862D70" w:rsidRDefault="00003C40">
      <w:pPr>
        <w:ind w:firstLine="720"/>
        <w:rPr>
          <w:rFonts w:ascii="Arial" w:hAnsi="Arial"/>
          <w:bCs/>
          <w:sz w:val="24"/>
          <w:szCs w:val="24"/>
        </w:rPr>
      </w:pPr>
      <w:r w:rsidRPr="00862D70">
        <w:rPr>
          <w:rFonts w:ascii="Arial" w:hAnsi="Arial"/>
          <w:bCs/>
          <w:sz w:val="24"/>
          <w:szCs w:val="24"/>
        </w:rPr>
        <w:t>University of Tennessee, Department of Marketing (2003)</w:t>
      </w:r>
    </w:p>
    <w:p w:rsidR="00003C40" w:rsidRPr="00862D70" w:rsidRDefault="00003C40">
      <w:pPr>
        <w:ind w:firstLine="720"/>
        <w:rPr>
          <w:rFonts w:ascii="Arial" w:hAnsi="Arial"/>
          <w:b/>
          <w:sz w:val="24"/>
          <w:szCs w:val="24"/>
        </w:rPr>
      </w:pPr>
      <w:r w:rsidRPr="00862D70">
        <w:rPr>
          <w:rFonts w:ascii="Arial" w:hAnsi="Arial"/>
          <w:bCs/>
          <w:sz w:val="24"/>
          <w:szCs w:val="24"/>
        </w:rPr>
        <w:lastRenderedPageBreak/>
        <w:t>Harvard Business School, Department of Marketing (2001)</w:t>
      </w:r>
    </w:p>
    <w:p w:rsidR="00003C40" w:rsidRPr="00862D70" w:rsidRDefault="00003C40">
      <w:pPr>
        <w:ind w:firstLine="720"/>
        <w:rPr>
          <w:rFonts w:ascii="Arial" w:hAnsi="Arial"/>
          <w:bCs/>
          <w:sz w:val="24"/>
          <w:szCs w:val="24"/>
        </w:rPr>
      </w:pPr>
      <w:r w:rsidRPr="00862D70">
        <w:rPr>
          <w:rFonts w:ascii="Arial" w:hAnsi="Arial"/>
          <w:bCs/>
          <w:sz w:val="24"/>
          <w:szCs w:val="24"/>
        </w:rPr>
        <w:t>University of Utah, Department of Marketing (2000)</w:t>
      </w:r>
    </w:p>
    <w:p w:rsidR="00003C40" w:rsidRPr="00862D70" w:rsidRDefault="00003C40">
      <w:pPr>
        <w:ind w:left="720"/>
        <w:rPr>
          <w:rFonts w:ascii="Arial" w:hAnsi="Arial"/>
          <w:bCs/>
          <w:sz w:val="24"/>
          <w:szCs w:val="24"/>
        </w:rPr>
      </w:pPr>
      <w:r w:rsidRPr="00862D70">
        <w:rPr>
          <w:rFonts w:ascii="Arial" w:hAnsi="Arial"/>
          <w:bCs/>
          <w:sz w:val="24"/>
          <w:szCs w:val="24"/>
        </w:rPr>
        <w:t>University of Missouri, Department of Marketing (2000)</w:t>
      </w:r>
    </w:p>
    <w:p w:rsidR="00003C40" w:rsidRPr="00862D70" w:rsidRDefault="00003C40">
      <w:pPr>
        <w:ind w:firstLine="720"/>
        <w:rPr>
          <w:rFonts w:ascii="Arial" w:hAnsi="Arial"/>
          <w:b/>
          <w:sz w:val="24"/>
          <w:szCs w:val="24"/>
        </w:rPr>
      </w:pPr>
      <w:r w:rsidRPr="00862D70">
        <w:rPr>
          <w:rFonts w:ascii="Arial" w:hAnsi="Arial"/>
          <w:bCs/>
          <w:sz w:val="24"/>
          <w:szCs w:val="24"/>
        </w:rPr>
        <w:t xml:space="preserve">University of Illinois, Institute of Communication Research (2000)  </w:t>
      </w:r>
    </w:p>
    <w:p w:rsidR="00003C40" w:rsidRPr="00862D70" w:rsidRDefault="00003C40">
      <w:pPr>
        <w:ind w:firstLine="720"/>
        <w:rPr>
          <w:rFonts w:ascii="Arial" w:hAnsi="Arial"/>
          <w:bCs/>
          <w:sz w:val="24"/>
          <w:szCs w:val="24"/>
        </w:rPr>
      </w:pPr>
      <w:r w:rsidRPr="00862D70">
        <w:rPr>
          <w:rFonts w:ascii="Arial" w:hAnsi="Arial"/>
          <w:bCs/>
          <w:sz w:val="24"/>
          <w:szCs w:val="24"/>
        </w:rPr>
        <w:t>University of California</w:t>
      </w:r>
      <w:r w:rsidR="008B16A4" w:rsidRPr="00862D70">
        <w:rPr>
          <w:rFonts w:ascii="Arial" w:hAnsi="Arial"/>
          <w:bCs/>
          <w:sz w:val="24"/>
          <w:szCs w:val="24"/>
        </w:rPr>
        <w:t>-</w:t>
      </w:r>
      <w:r w:rsidRPr="00862D70">
        <w:rPr>
          <w:rFonts w:ascii="Arial" w:hAnsi="Arial"/>
          <w:bCs/>
          <w:sz w:val="24"/>
          <w:szCs w:val="24"/>
        </w:rPr>
        <w:t>Irvine, Department of Marketing (1998)</w:t>
      </w:r>
    </w:p>
    <w:p w:rsidR="00003C40" w:rsidRPr="00862D70" w:rsidRDefault="00003C40">
      <w:pPr>
        <w:ind w:firstLine="720"/>
        <w:rPr>
          <w:rFonts w:ascii="Arial" w:hAnsi="Arial"/>
          <w:bCs/>
          <w:sz w:val="24"/>
          <w:szCs w:val="24"/>
        </w:rPr>
      </w:pPr>
      <w:r w:rsidRPr="00862D70">
        <w:rPr>
          <w:rFonts w:ascii="Arial" w:hAnsi="Arial"/>
          <w:bCs/>
          <w:sz w:val="24"/>
          <w:szCs w:val="24"/>
        </w:rPr>
        <w:t>University of Arkansas,</w:t>
      </w:r>
      <w:r w:rsidR="008B16A4" w:rsidRPr="00862D70">
        <w:rPr>
          <w:rFonts w:ascii="Arial" w:hAnsi="Arial"/>
          <w:bCs/>
          <w:sz w:val="24"/>
          <w:szCs w:val="24"/>
        </w:rPr>
        <w:t xml:space="preserve"> </w:t>
      </w:r>
      <w:r w:rsidRPr="00862D70">
        <w:rPr>
          <w:rFonts w:ascii="Arial" w:hAnsi="Arial"/>
          <w:bCs/>
          <w:sz w:val="24"/>
          <w:szCs w:val="24"/>
        </w:rPr>
        <w:t>Department of Marketing (1998)</w:t>
      </w:r>
      <w:r w:rsidRPr="00862D70">
        <w:rPr>
          <w:rFonts w:ascii="Arial" w:hAnsi="Arial"/>
          <w:bCs/>
          <w:sz w:val="24"/>
          <w:szCs w:val="24"/>
        </w:rPr>
        <w:tab/>
      </w:r>
    </w:p>
    <w:p w:rsidR="00003C40" w:rsidRPr="00862D70" w:rsidRDefault="00003C40">
      <w:pPr>
        <w:ind w:firstLine="720"/>
        <w:rPr>
          <w:rFonts w:ascii="Arial" w:hAnsi="Arial"/>
          <w:bCs/>
          <w:sz w:val="24"/>
          <w:szCs w:val="24"/>
        </w:rPr>
      </w:pPr>
      <w:r w:rsidRPr="00862D70">
        <w:rPr>
          <w:rFonts w:ascii="Arial" w:hAnsi="Arial"/>
          <w:bCs/>
          <w:sz w:val="24"/>
          <w:szCs w:val="24"/>
        </w:rPr>
        <w:t>University of Edinburgh, Department of Marketing (1996)</w:t>
      </w:r>
    </w:p>
    <w:p w:rsidR="00003C40" w:rsidRPr="00862D70" w:rsidRDefault="00003C40">
      <w:pPr>
        <w:rPr>
          <w:rFonts w:ascii="Arial" w:hAnsi="Arial"/>
          <w:bCs/>
          <w:sz w:val="24"/>
          <w:szCs w:val="24"/>
        </w:rPr>
      </w:pPr>
      <w:r w:rsidRPr="00862D70">
        <w:rPr>
          <w:rFonts w:ascii="Arial" w:hAnsi="Arial"/>
          <w:bCs/>
          <w:sz w:val="24"/>
          <w:szCs w:val="24"/>
        </w:rPr>
        <w:tab/>
        <w:t>University of Ulster</w:t>
      </w:r>
      <w:r w:rsidR="008B16A4" w:rsidRPr="00862D70">
        <w:rPr>
          <w:rFonts w:ascii="Arial" w:hAnsi="Arial"/>
          <w:bCs/>
          <w:sz w:val="24"/>
          <w:szCs w:val="24"/>
        </w:rPr>
        <w:t>-</w:t>
      </w:r>
      <w:r w:rsidRPr="00862D70">
        <w:rPr>
          <w:rFonts w:ascii="Arial" w:hAnsi="Arial"/>
          <w:bCs/>
          <w:sz w:val="24"/>
          <w:szCs w:val="24"/>
        </w:rPr>
        <w:t>Coleraine, Department of Marketing (1996)</w:t>
      </w:r>
    </w:p>
    <w:p w:rsidR="00003C40" w:rsidRPr="00862D70" w:rsidRDefault="00003C40">
      <w:pPr>
        <w:rPr>
          <w:rFonts w:ascii="Arial" w:hAnsi="Arial"/>
          <w:bCs/>
          <w:sz w:val="24"/>
          <w:szCs w:val="24"/>
        </w:rPr>
      </w:pPr>
      <w:r w:rsidRPr="00862D70">
        <w:rPr>
          <w:rFonts w:ascii="Arial" w:hAnsi="Arial"/>
          <w:bCs/>
          <w:sz w:val="24"/>
          <w:szCs w:val="24"/>
        </w:rPr>
        <w:tab/>
        <w:t>Dublin City College, Department of Marketing (1996)</w:t>
      </w:r>
    </w:p>
    <w:p w:rsidR="00003C40" w:rsidRPr="00862D70" w:rsidRDefault="00003C40">
      <w:pPr>
        <w:rPr>
          <w:rFonts w:ascii="Arial" w:hAnsi="Arial"/>
          <w:bCs/>
          <w:sz w:val="24"/>
          <w:szCs w:val="24"/>
        </w:rPr>
      </w:pPr>
      <w:r w:rsidRPr="00862D70">
        <w:rPr>
          <w:rFonts w:ascii="Arial" w:hAnsi="Arial"/>
          <w:bCs/>
          <w:sz w:val="24"/>
          <w:szCs w:val="24"/>
        </w:rPr>
        <w:tab/>
        <w:t xml:space="preserve">St. Anne's College, Oxford, Management Studies (1996) </w:t>
      </w:r>
    </w:p>
    <w:p w:rsidR="00003C40" w:rsidRPr="00862D70" w:rsidRDefault="00003C40">
      <w:pPr>
        <w:ind w:firstLine="720"/>
        <w:rPr>
          <w:rFonts w:ascii="Arial" w:hAnsi="Arial"/>
          <w:b/>
          <w:sz w:val="24"/>
          <w:szCs w:val="24"/>
        </w:rPr>
      </w:pPr>
      <w:r w:rsidRPr="00862D70">
        <w:rPr>
          <w:rFonts w:ascii="Arial" w:hAnsi="Arial"/>
          <w:bCs/>
          <w:sz w:val="24"/>
          <w:szCs w:val="24"/>
        </w:rPr>
        <w:t xml:space="preserve">University of South Florida, Department of Marketing (1995)  </w:t>
      </w:r>
    </w:p>
    <w:p w:rsidR="00003C40" w:rsidRPr="00862D70" w:rsidRDefault="00003C40">
      <w:pPr>
        <w:rPr>
          <w:rFonts w:ascii="Arial" w:hAnsi="Arial"/>
          <w:bCs/>
          <w:sz w:val="24"/>
          <w:szCs w:val="24"/>
        </w:rPr>
      </w:pPr>
      <w:r w:rsidRPr="00862D70">
        <w:rPr>
          <w:rFonts w:ascii="Arial" w:hAnsi="Arial"/>
          <w:b/>
          <w:sz w:val="24"/>
          <w:szCs w:val="24"/>
        </w:rPr>
        <w:tab/>
      </w:r>
      <w:r w:rsidRPr="00862D70">
        <w:rPr>
          <w:rFonts w:ascii="Arial" w:hAnsi="Arial"/>
          <w:bCs/>
          <w:sz w:val="24"/>
          <w:szCs w:val="24"/>
        </w:rPr>
        <w:t xml:space="preserve">Penn State University, </w:t>
      </w:r>
      <w:proofErr w:type="spellStart"/>
      <w:r w:rsidRPr="00862D70">
        <w:rPr>
          <w:rFonts w:ascii="Arial" w:hAnsi="Arial"/>
          <w:bCs/>
          <w:sz w:val="24"/>
          <w:szCs w:val="24"/>
        </w:rPr>
        <w:t>Smeal</w:t>
      </w:r>
      <w:proofErr w:type="spellEnd"/>
      <w:r w:rsidRPr="00862D70">
        <w:rPr>
          <w:rFonts w:ascii="Arial" w:hAnsi="Arial"/>
          <w:bCs/>
          <w:sz w:val="24"/>
          <w:szCs w:val="24"/>
        </w:rPr>
        <w:t xml:space="preserve"> College of Business Administration (1994)</w:t>
      </w:r>
    </w:p>
    <w:p w:rsidR="00F016DB" w:rsidRPr="00862D70" w:rsidRDefault="00F016DB">
      <w:pPr>
        <w:rPr>
          <w:rFonts w:ascii="Arial" w:hAnsi="Arial"/>
          <w:bCs/>
          <w:sz w:val="24"/>
          <w:szCs w:val="24"/>
        </w:rPr>
      </w:pPr>
    </w:p>
    <w:p w:rsidR="00003C40" w:rsidRPr="00862D70" w:rsidRDefault="00003C40" w:rsidP="009363B7">
      <w:pPr>
        <w:pStyle w:val="Document2"/>
        <w:rPr>
          <w:rFonts w:ascii="Arial" w:hAnsi="Arial" w:cs="Arial"/>
          <w:bCs/>
          <w:sz w:val="24"/>
          <w:szCs w:val="24"/>
        </w:rPr>
      </w:pPr>
      <w:r w:rsidRPr="00862D70">
        <w:rPr>
          <w:rFonts w:ascii="Arial" w:hAnsi="Arial" w:cs="Arial"/>
          <w:sz w:val="24"/>
          <w:szCs w:val="24"/>
        </w:rPr>
        <w:t>Academic Honors</w:t>
      </w:r>
    </w:p>
    <w:p w:rsidR="00402577" w:rsidRPr="00862D70" w:rsidRDefault="00402577" w:rsidP="009363B7">
      <w:pPr>
        <w:pStyle w:val="Document5"/>
        <w:ind w:left="720"/>
        <w:rPr>
          <w:rFonts w:ascii="Arial" w:hAnsi="Arial" w:cs="Arial"/>
          <w:sz w:val="24"/>
          <w:szCs w:val="24"/>
        </w:rPr>
      </w:pPr>
    </w:p>
    <w:p w:rsidR="009F18AA" w:rsidRDefault="009F18AA" w:rsidP="00412DDC">
      <w:pPr>
        <w:ind w:left="720"/>
        <w:rPr>
          <w:rFonts w:ascii="Arial" w:hAnsi="Arial" w:cs="Arial"/>
          <w:sz w:val="24"/>
          <w:szCs w:val="24"/>
        </w:rPr>
      </w:pPr>
      <w:r>
        <w:rPr>
          <w:rFonts w:ascii="Arial" w:hAnsi="Arial" w:cs="Arial"/>
          <w:sz w:val="24"/>
          <w:szCs w:val="24"/>
        </w:rPr>
        <w:t>Chair of Excellence, University of Lille (2021-2024)</w:t>
      </w:r>
    </w:p>
    <w:p w:rsidR="009F18AA" w:rsidRDefault="009F18AA" w:rsidP="00412DDC">
      <w:pPr>
        <w:ind w:left="720"/>
        <w:rPr>
          <w:rFonts w:ascii="Arial" w:hAnsi="Arial" w:cs="Arial"/>
          <w:sz w:val="24"/>
          <w:szCs w:val="24"/>
        </w:rPr>
      </w:pPr>
    </w:p>
    <w:p w:rsidR="004D1C76" w:rsidRPr="00862D70" w:rsidRDefault="004D1C76" w:rsidP="00412DDC">
      <w:pPr>
        <w:ind w:left="720"/>
        <w:rPr>
          <w:rFonts w:ascii="Arial" w:hAnsi="Arial" w:cs="Arial"/>
          <w:sz w:val="24"/>
          <w:szCs w:val="24"/>
        </w:rPr>
      </w:pPr>
      <w:r w:rsidRPr="00862D70">
        <w:rPr>
          <w:rFonts w:ascii="Arial" w:hAnsi="Arial" w:cs="Arial"/>
          <w:sz w:val="24"/>
          <w:szCs w:val="24"/>
        </w:rPr>
        <w:t>Association for Consumer Research Fellow (2017)</w:t>
      </w:r>
    </w:p>
    <w:p w:rsidR="004D1C76" w:rsidRPr="00862D70" w:rsidRDefault="004D1C76" w:rsidP="00412DDC">
      <w:pPr>
        <w:ind w:left="720"/>
        <w:rPr>
          <w:rFonts w:ascii="Arial" w:hAnsi="Arial" w:cs="Arial"/>
          <w:sz w:val="24"/>
          <w:szCs w:val="24"/>
        </w:rPr>
      </w:pPr>
    </w:p>
    <w:p w:rsidR="00EA7530" w:rsidRPr="00862D70" w:rsidRDefault="00EA7530" w:rsidP="00412DDC">
      <w:pPr>
        <w:ind w:left="720"/>
        <w:rPr>
          <w:rFonts w:ascii="Arial" w:hAnsi="Arial" w:cs="Arial"/>
          <w:sz w:val="24"/>
          <w:szCs w:val="24"/>
        </w:rPr>
      </w:pPr>
      <w:r w:rsidRPr="00862D70">
        <w:rPr>
          <w:rFonts w:ascii="Arial" w:hAnsi="Arial" w:cs="Arial"/>
          <w:sz w:val="24"/>
          <w:szCs w:val="24"/>
        </w:rPr>
        <w:t>Society for Marketing Advances 2014 Distinguished Marketing Scholar Award.</w:t>
      </w:r>
    </w:p>
    <w:p w:rsidR="00EA7530" w:rsidRPr="00862D70" w:rsidRDefault="00EA7530" w:rsidP="00412DDC">
      <w:pPr>
        <w:ind w:left="720"/>
        <w:rPr>
          <w:rFonts w:ascii="Arial" w:hAnsi="Arial" w:cs="Arial"/>
          <w:sz w:val="24"/>
          <w:szCs w:val="24"/>
        </w:rPr>
      </w:pPr>
    </w:p>
    <w:p w:rsidR="00412DDC" w:rsidRPr="00862D70" w:rsidRDefault="00412DDC" w:rsidP="00412DDC">
      <w:pPr>
        <w:ind w:left="720"/>
        <w:rPr>
          <w:rFonts w:ascii="Arial" w:hAnsi="Arial" w:cs="Arial"/>
          <w:sz w:val="24"/>
          <w:szCs w:val="24"/>
        </w:rPr>
      </w:pPr>
      <w:r w:rsidRPr="00862D70">
        <w:rPr>
          <w:rFonts w:ascii="Arial" w:hAnsi="Arial" w:cs="Arial"/>
          <w:sz w:val="24"/>
          <w:szCs w:val="24"/>
        </w:rPr>
        <w:t xml:space="preserve">Erwin A. </w:t>
      </w:r>
      <w:proofErr w:type="spellStart"/>
      <w:r w:rsidRPr="00862D70">
        <w:rPr>
          <w:rFonts w:ascii="Arial" w:hAnsi="Arial" w:cs="Arial"/>
          <w:sz w:val="24"/>
          <w:szCs w:val="24"/>
        </w:rPr>
        <w:t>Gaumnitz</w:t>
      </w:r>
      <w:proofErr w:type="spellEnd"/>
      <w:r w:rsidRPr="00862D70">
        <w:rPr>
          <w:rFonts w:ascii="Arial" w:hAnsi="Arial" w:cs="Arial"/>
          <w:sz w:val="24"/>
          <w:szCs w:val="24"/>
        </w:rPr>
        <w:t xml:space="preserve"> Distinguished Faculty Research Award, Wisconsin School of Business, University of Wisconsin-Madison, 2013</w:t>
      </w:r>
    </w:p>
    <w:p w:rsidR="00412DDC" w:rsidRPr="00862D70" w:rsidRDefault="00412DDC" w:rsidP="00402577">
      <w:pPr>
        <w:pStyle w:val="Document5"/>
        <w:ind w:left="720"/>
        <w:rPr>
          <w:rFonts w:ascii="Arial" w:hAnsi="Arial" w:cs="Arial"/>
          <w:sz w:val="24"/>
          <w:szCs w:val="24"/>
        </w:rPr>
      </w:pPr>
    </w:p>
    <w:p w:rsidR="00EB2DB5" w:rsidRPr="00862D70" w:rsidRDefault="00EB2DB5" w:rsidP="00402577">
      <w:pPr>
        <w:pStyle w:val="Document5"/>
        <w:ind w:left="720"/>
        <w:rPr>
          <w:rFonts w:ascii="Arial" w:hAnsi="Arial" w:cs="Arial"/>
          <w:sz w:val="24"/>
          <w:szCs w:val="24"/>
        </w:rPr>
      </w:pPr>
      <w:r w:rsidRPr="00862D70">
        <w:rPr>
          <w:rFonts w:ascii="Arial" w:hAnsi="Arial" w:cs="Arial"/>
          <w:sz w:val="24"/>
          <w:szCs w:val="24"/>
        </w:rPr>
        <w:t xml:space="preserve">Elected Vice-President of the </w:t>
      </w:r>
      <w:r w:rsidRPr="00862D70">
        <w:rPr>
          <w:rFonts w:ascii="Arial" w:hAnsi="Arial" w:cs="Arial"/>
          <w:i/>
          <w:sz w:val="24"/>
          <w:szCs w:val="24"/>
        </w:rPr>
        <w:t>Journal of Consumer Research</w:t>
      </w:r>
      <w:r w:rsidRPr="00862D70">
        <w:rPr>
          <w:rFonts w:ascii="Arial" w:hAnsi="Arial" w:cs="Arial"/>
          <w:sz w:val="24"/>
          <w:szCs w:val="24"/>
        </w:rPr>
        <w:t xml:space="preserve"> Policy Board (2008</w:t>
      </w:r>
      <w:r w:rsidR="003F490E" w:rsidRPr="00862D70">
        <w:rPr>
          <w:rFonts w:ascii="Arial" w:hAnsi="Arial" w:cs="Arial"/>
          <w:sz w:val="24"/>
          <w:szCs w:val="24"/>
        </w:rPr>
        <w:t>, 2009</w:t>
      </w:r>
      <w:r w:rsidRPr="00862D70">
        <w:rPr>
          <w:rFonts w:ascii="Arial" w:hAnsi="Arial" w:cs="Arial"/>
          <w:sz w:val="24"/>
          <w:szCs w:val="24"/>
        </w:rPr>
        <w:t>)</w:t>
      </w:r>
    </w:p>
    <w:p w:rsidR="00EB2DB5" w:rsidRPr="00862D70" w:rsidRDefault="00EB2DB5" w:rsidP="00402577">
      <w:pPr>
        <w:pStyle w:val="Document5"/>
        <w:ind w:left="720"/>
        <w:rPr>
          <w:rFonts w:ascii="Arial" w:hAnsi="Arial" w:cs="Arial"/>
          <w:sz w:val="24"/>
          <w:szCs w:val="24"/>
        </w:rPr>
      </w:pPr>
    </w:p>
    <w:p w:rsidR="00402577" w:rsidRDefault="00402577" w:rsidP="00402577">
      <w:pPr>
        <w:pStyle w:val="Document5"/>
        <w:ind w:left="720"/>
        <w:rPr>
          <w:rFonts w:ascii="Arial" w:hAnsi="Arial" w:cs="Arial"/>
          <w:sz w:val="24"/>
          <w:szCs w:val="24"/>
        </w:rPr>
      </w:pPr>
      <w:r w:rsidRPr="00862D70">
        <w:rPr>
          <w:rFonts w:ascii="Arial" w:hAnsi="Arial" w:cs="Arial"/>
          <w:sz w:val="24"/>
          <w:szCs w:val="24"/>
        </w:rPr>
        <w:t>Plenary speaker at the Association for Consumer Research Doctoral Symposium (2005) – San Antonio, TX</w:t>
      </w:r>
    </w:p>
    <w:p w:rsidR="003E6B6F" w:rsidRPr="00862D70" w:rsidRDefault="003E6B6F" w:rsidP="00402577">
      <w:pPr>
        <w:pStyle w:val="Document5"/>
        <w:ind w:left="720"/>
        <w:rPr>
          <w:rFonts w:ascii="Arial" w:hAnsi="Arial" w:cs="Arial"/>
          <w:sz w:val="24"/>
          <w:szCs w:val="24"/>
        </w:rPr>
      </w:pPr>
    </w:p>
    <w:p w:rsidR="009363B7" w:rsidRPr="00862D70" w:rsidRDefault="009363B7" w:rsidP="009363B7">
      <w:pPr>
        <w:pStyle w:val="Document5"/>
        <w:ind w:left="720"/>
        <w:rPr>
          <w:rFonts w:ascii="Arial" w:hAnsi="Arial" w:cs="Arial"/>
          <w:sz w:val="24"/>
          <w:szCs w:val="24"/>
        </w:rPr>
      </w:pPr>
      <w:r w:rsidRPr="00862D70">
        <w:rPr>
          <w:rFonts w:ascii="Arial" w:hAnsi="Arial" w:cs="Arial"/>
          <w:sz w:val="24"/>
          <w:szCs w:val="24"/>
        </w:rPr>
        <w:t>Plenary speaker at the Association for Consumer Research Doctoral Symposium (2004) – Portland, Oregon</w:t>
      </w:r>
    </w:p>
    <w:p w:rsidR="00003C40" w:rsidRPr="00862D70" w:rsidRDefault="00003C40">
      <w:pPr>
        <w:rPr>
          <w:rFonts w:ascii="Arial" w:hAnsi="Arial"/>
          <w:bCs/>
          <w:sz w:val="24"/>
          <w:szCs w:val="24"/>
        </w:rPr>
      </w:pPr>
    </w:p>
    <w:p w:rsidR="00003C40" w:rsidRPr="00862D70" w:rsidRDefault="00003C40">
      <w:pPr>
        <w:pStyle w:val="Document5"/>
        <w:ind w:left="720"/>
        <w:rPr>
          <w:rFonts w:ascii="Arial" w:hAnsi="Arial" w:cs="Arial"/>
          <w:sz w:val="24"/>
          <w:szCs w:val="24"/>
        </w:rPr>
      </w:pPr>
      <w:r w:rsidRPr="00862D70">
        <w:rPr>
          <w:rFonts w:ascii="Arial" w:hAnsi="Arial" w:cs="Arial"/>
          <w:sz w:val="24"/>
          <w:szCs w:val="24"/>
        </w:rPr>
        <w:t>Plenary speaker at the Association for Consumer Research Doctoral Symposium (2003) – Toronto, Canada</w:t>
      </w:r>
    </w:p>
    <w:p w:rsidR="00003C40" w:rsidRPr="00862D70" w:rsidRDefault="00003C40">
      <w:pPr>
        <w:rPr>
          <w:rFonts w:ascii="Arial" w:hAnsi="Arial"/>
          <w:bCs/>
          <w:sz w:val="24"/>
          <w:szCs w:val="24"/>
        </w:rPr>
      </w:pPr>
    </w:p>
    <w:p w:rsidR="00003C40" w:rsidRPr="00862D70" w:rsidRDefault="00003C40" w:rsidP="000407DD">
      <w:pPr>
        <w:ind w:left="720"/>
        <w:rPr>
          <w:rFonts w:ascii="Arial" w:hAnsi="Arial"/>
          <w:bCs/>
          <w:sz w:val="24"/>
          <w:szCs w:val="24"/>
        </w:rPr>
      </w:pPr>
      <w:r w:rsidRPr="00862D70">
        <w:rPr>
          <w:rFonts w:ascii="Arial" w:hAnsi="Arial"/>
          <w:bCs/>
          <w:sz w:val="24"/>
          <w:szCs w:val="24"/>
        </w:rPr>
        <w:t xml:space="preserve">Listed in Academic Keys’ </w:t>
      </w:r>
      <w:r w:rsidRPr="00862D70">
        <w:rPr>
          <w:rFonts w:ascii="Arial" w:hAnsi="Arial"/>
          <w:bCs/>
          <w:i/>
          <w:iCs/>
          <w:sz w:val="24"/>
          <w:szCs w:val="24"/>
        </w:rPr>
        <w:t>Who’s Who in Business Higher Education Research</w:t>
      </w:r>
      <w:r w:rsidR="000407DD" w:rsidRPr="00862D70">
        <w:rPr>
          <w:rFonts w:ascii="Arial" w:hAnsi="Arial"/>
          <w:bCs/>
          <w:i/>
          <w:iCs/>
          <w:sz w:val="24"/>
          <w:szCs w:val="24"/>
        </w:rPr>
        <w:t xml:space="preserve"> </w:t>
      </w:r>
    </w:p>
    <w:p w:rsidR="00003C40" w:rsidRPr="00862D70" w:rsidRDefault="00003C40">
      <w:pPr>
        <w:rPr>
          <w:rFonts w:ascii="Arial" w:hAnsi="Arial"/>
          <w:bCs/>
          <w:sz w:val="24"/>
          <w:szCs w:val="24"/>
        </w:rPr>
      </w:pPr>
    </w:p>
    <w:p w:rsidR="00003C40" w:rsidRPr="00862D70" w:rsidRDefault="00003C40">
      <w:pPr>
        <w:rPr>
          <w:rFonts w:ascii="Arial" w:hAnsi="Arial"/>
          <w:bCs/>
          <w:sz w:val="24"/>
          <w:szCs w:val="24"/>
        </w:rPr>
      </w:pPr>
      <w:r w:rsidRPr="00862D70">
        <w:rPr>
          <w:rFonts w:ascii="Arial" w:hAnsi="Arial"/>
          <w:b/>
          <w:sz w:val="24"/>
          <w:szCs w:val="24"/>
        </w:rPr>
        <w:tab/>
      </w:r>
      <w:r w:rsidRPr="00862D70">
        <w:rPr>
          <w:rFonts w:ascii="Arial" w:hAnsi="Arial"/>
          <w:bCs/>
          <w:sz w:val="24"/>
          <w:szCs w:val="24"/>
        </w:rPr>
        <w:t xml:space="preserve">Listed in </w:t>
      </w:r>
      <w:r w:rsidRPr="00862D70">
        <w:rPr>
          <w:rFonts w:ascii="Arial" w:hAnsi="Arial"/>
          <w:bCs/>
          <w:i/>
          <w:iCs/>
          <w:sz w:val="24"/>
          <w:szCs w:val="24"/>
        </w:rPr>
        <w:t>Who’s Who in Economics</w:t>
      </w:r>
      <w:r w:rsidRPr="00862D70">
        <w:rPr>
          <w:rFonts w:ascii="Arial" w:hAnsi="Arial"/>
          <w:bCs/>
          <w:sz w:val="24"/>
          <w:szCs w:val="24"/>
        </w:rPr>
        <w:t xml:space="preserve"> – 4</w:t>
      </w:r>
      <w:r w:rsidRPr="00862D70">
        <w:rPr>
          <w:rFonts w:ascii="Arial" w:hAnsi="Arial"/>
          <w:bCs/>
          <w:sz w:val="24"/>
          <w:szCs w:val="24"/>
          <w:vertAlign w:val="superscript"/>
        </w:rPr>
        <w:t>th</w:t>
      </w:r>
      <w:r w:rsidRPr="00862D70">
        <w:rPr>
          <w:rFonts w:ascii="Arial" w:hAnsi="Arial"/>
          <w:bCs/>
          <w:sz w:val="24"/>
          <w:szCs w:val="24"/>
        </w:rPr>
        <w:t xml:space="preserve"> edition </w:t>
      </w:r>
    </w:p>
    <w:p w:rsidR="00003C40" w:rsidRPr="00862D70" w:rsidRDefault="00003C40">
      <w:pPr>
        <w:rPr>
          <w:rFonts w:ascii="Arial" w:hAnsi="Arial"/>
          <w:b/>
          <w:sz w:val="24"/>
          <w:szCs w:val="24"/>
        </w:rPr>
      </w:pPr>
    </w:p>
    <w:p w:rsidR="00003C40" w:rsidRPr="00862D70" w:rsidRDefault="00003C40">
      <w:pPr>
        <w:rPr>
          <w:rFonts w:ascii="Arial" w:hAnsi="Arial"/>
          <w:bCs/>
          <w:sz w:val="24"/>
          <w:szCs w:val="24"/>
        </w:rPr>
      </w:pPr>
      <w:r w:rsidRPr="00862D70">
        <w:rPr>
          <w:rFonts w:ascii="Arial" w:hAnsi="Arial"/>
          <w:b/>
          <w:sz w:val="24"/>
          <w:szCs w:val="24"/>
        </w:rPr>
        <w:tab/>
      </w:r>
      <w:r w:rsidRPr="00862D70">
        <w:rPr>
          <w:rFonts w:ascii="Arial" w:hAnsi="Arial"/>
          <w:bCs/>
          <w:sz w:val="24"/>
          <w:szCs w:val="24"/>
        </w:rPr>
        <w:t>University of Wisconsin-Madison Vilas Scholar (2003-2004)</w:t>
      </w:r>
    </w:p>
    <w:p w:rsidR="00003C40" w:rsidRPr="00862D70" w:rsidRDefault="00003C40">
      <w:pPr>
        <w:rPr>
          <w:rFonts w:ascii="Arial" w:hAnsi="Arial"/>
          <w:b/>
          <w:sz w:val="24"/>
          <w:szCs w:val="24"/>
        </w:rPr>
      </w:pPr>
    </w:p>
    <w:p w:rsidR="00003C40" w:rsidRPr="00862D70" w:rsidRDefault="000407DD">
      <w:pPr>
        <w:rPr>
          <w:rFonts w:ascii="Arial" w:hAnsi="Arial"/>
          <w:bCs/>
          <w:sz w:val="24"/>
          <w:szCs w:val="24"/>
        </w:rPr>
      </w:pPr>
      <w:r w:rsidRPr="00862D70">
        <w:rPr>
          <w:rFonts w:ascii="Arial" w:hAnsi="Arial"/>
          <w:b/>
          <w:sz w:val="24"/>
          <w:szCs w:val="24"/>
        </w:rPr>
        <w:tab/>
      </w:r>
      <w:r w:rsidR="00003C40" w:rsidRPr="00862D70">
        <w:rPr>
          <w:rFonts w:ascii="Arial" w:hAnsi="Arial"/>
          <w:bCs/>
          <w:sz w:val="24"/>
          <w:szCs w:val="24"/>
        </w:rPr>
        <w:t xml:space="preserve">Outstanding reviewer for the </w:t>
      </w:r>
      <w:r w:rsidR="00003C40" w:rsidRPr="00862D70">
        <w:rPr>
          <w:rFonts w:ascii="Arial" w:hAnsi="Arial"/>
          <w:bCs/>
          <w:i/>
          <w:iCs/>
          <w:sz w:val="24"/>
          <w:szCs w:val="24"/>
        </w:rPr>
        <w:t>Journal of Consumer Research,</w:t>
      </w:r>
      <w:r w:rsidR="00003C40" w:rsidRPr="00862D70">
        <w:rPr>
          <w:rFonts w:ascii="Arial" w:hAnsi="Arial"/>
          <w:bCs/>
          <w:sz w:val="24"/>
          <w:szCs w:val="24"/>
        </w:rPr>
        <w:t xml:space="preserve"> 2001</w:t>
      </w:r>
      <w:r w:rsidR="00EC3EBF" w:rsidRPr="00862D70">
        <w:rPr>
          <w:rFonts w:ascii="Arial" w:hAnsi="Arial"/>
          <w:bCs/>
          <w:sz w:val="24"/>
          <w:szCs w:val="24"/>
        </w:rPr>
        <w:t xml:space="preserve"> and 2008</w:t>
      </w:r>
    </w:p>
    <w:p w:rsidR="00003C40" w:rsidRPr="00862D70" w:rsidRDefault="00003C40">
      <w:pPr>
        <w:pStyle w:val="Document3"/>
        <w:rPr>
          <w:rFonts w:ascii="Arial" w:hAnsi="Arial"/>
          <w:b w:val="0"/>
          <w:bCs/>
          <w:sz w:val="24"/>
          <w:szCs w:val="24"/>
        </w:rPr>
      </w:pPr>
    </w:p>
    <w:p w:rsidR="0068340C" w:rsidRPr="00862D70" w:rsidRDefault="0068340C">
      <w:pPr>
        <w:pStyle w:val="Document3"/>
        <w:rPr>
          <w:rFonts w:ascii="Arial" w:hAnsi="Arial"/>
          <w:b w:val="0"/>
          <w:bCs/>
          <w:sz w:val="24"/>
          <w:szCs w:val="24"/>
        </w:rPr>
      </w:pPr>
      <w:r w:rsidRPr="00862D70">
        <w:rPr>
          <w:rFonts w:ascii="Arial" w:hAnsi="Arial"/>
          <w:b w:val="0"/>
          <w:bCs/>
          <w:sz w:val="24"/>
          <w:szCs w:val="24"/>
        </w:rPr>
        <w:tab/>
        <w:t xml:space="preserve">Outstanding reviewer for the </w:t>
      </w:r>
      <w:r w:rsidRPr="00862D70">
        <w:rPr>
          <w:rFonts w:ascii="Arial" w:hAnsi="Arial"/>
          <w:b w:val="0"/>
          <w:bCs/>
          <w:i/>
          <w:sz w:val="24"/>
          <w:szCs w:val="24"/>
        </w:rPr>
        <w:t>Journal of Marketing</w:t>
      </w:r>
      <w:r w:rsidRPr="00862D70">
        <w:rPr>
          <w:rFonts w:ascii="Arial" w:hAnsi="Arial"/>
          <w:b w:val="0"/>
          <w:bCs/>
          <w:sz w:val="24"/>
          <w:szCs w:val="24"/>
        </w:rPr>
        <w:t>, 2014</w:t>
      </w:r>
    </w:p>
    <w:p w:rsidR="0068340C" w:rsidRPr="00862D70" w:rsidRDefault="0068340C">
      <w:pPr>
        <w:pStyle w:val="Document3"/>
        <w:rPr>
          <w:rFonts w:ascii="Arial" w:hAnsi="Arial"/>
          <w:b w:val="0"/>
          <w:bCs/>
          <w:sz w:val="24"/>
          <w:szCs w:val="24"/>
        </w:rPr>
      </w:pPr>
    </w:p>
    <w:p w:rsidR="00003C40" w:rsidRPr="00862D70" w:rsidRDefault="00003C40">
      <w:pPr>
        <w:pStyle w:val="Document3"/>
        <w:ind w:left="720"/>
        <w:rPr>
          <w:rFonts w:ascii="Arial" w:hAnsi="Arial"/>
          <w:b w:val="0"/>
          <w:bCs/>
          <w:sz w:val="24"/>
          <w:szCs w:val="24"/>
        </w:rPr>
      </w:pPr>
      <w:r w:rsidRPr="00862D70">
        <w:rPr>
          <w:rFonts w:ascii="Arial" w:hAnsi="Arial"/>
          <w:b w:val="0"/>
          <w:bCs/>
          <w:sz w:val="24"/>
          <w:szCs w:val="24"/>
        </w:rPr>
        <w:lastRenderedPageBreak/>
        <w:t>Invited Faculty for Association for Consumer Research Doctoral Symposium (2000, 2002, 2003</w:t>
      </w:r>
      <w:r w:rsidR="00DF0D27" w:rsidRPr="00862D70">
        <w:rPr>
          <w:rFonts w:ascii="Arial" w:hAnsi="Arial"/>
          <w:b w:val="0"/>
          <w:bCs/>
          <w:sz w:val="24"/>
          <w:szCs w:val="24"/>
        </w:rPr>
        <w:t>, 2004</w:t>
      </w:r>
      <w:r w:rsidR="00402577" w:rsidRPr="00862D70">
        <w:rPr>
          <w:rFonts w:ascii="Arial" w:hAnsi="Arial"/>
          <w:b w:val="0"/>
          <w:bCs/>
          <w:sz w:val="24"/>
          <w:szCs w:val="24"/>
        </w:rPr>
        <w:t>, 2005</w:t>
      </w:r>
      <w:r w:rsidR="00004F6C" w:rsidRPr="00862D70">
        <w:rPr>
          <w:rFonts w:ascii="Arial" w:hAnsi="Arial"/>
          <w:b w:val="0"/>
          <w:bCs/>
          <w:sz w:val="24"/>
          <w:szCs w:val="24"/>
        </w:rPr>
        <w:t>, 2006</w:t>
      </w:r>
      <w:r w:rsidR="00A859FD" w:rsidRPr="00862D70">
        <w:rPr>
          <w:rFonts w:ascii="Arial" w:hAnsi="Arial"/>
          <w:b w:val="0"/>
          <w:bCs/>
          <w:sz w:val="24"/>
          <w:szCs w:val="24"/>
        </w:rPr>
        <w:t>, 2008</w:t>
      </w:r>
      <w:r w:rsidR="0055444B" w:rsidRPr="00862D70">
        <w:rPr>
          <w:rFonts w:ascii="Arial" w:hAnsi="Arial"/>
          <w:b w:val="0"/>
          <w:bCs/>
          <w:sz w:val="24"/>
          <w:szCs w:val="24"/>
        </w:rPr>
        <w:t>, 2009</w:t>
      </w:r>
      <w:r w:rsidR="0006387C" w:rsidRPr="00862D70">
        <w:rPr>
          <w:rFonts w:ascii="Arial" w:hAnsi="Arial"/>
          <w:b w:val="0"/>
          <w:bCs/>
          <w:sz w:val="24"/>
          <w:szCs w:val="24"/>
        </w:rPr>
        <w:t>, 2015</w:t>
      </w:r>
      <w:r w:rsidR="00851A49" w:rsidRPr="00862D70">
        <w:rPr>
          <w:rFonts w:ascii="Arial" w:hAnsi="Arial"/>
          <w:b w:val="0"/>
          <w:bCs/>
          <w:sz w:val="24"/>
          <w:szCs w:val="24"/>
        </w:rPr>
        <w:t>, 2018</w:t>
      </w:r>
      <w:r w:rsidR="009579F2">
        <w:rPr>
          <w:rFonts w:ascii="Arial" w:hAnsi="Arial"/>
          <w:b w:val="0"/>
          <w:bCs/>
          <w:sz w:val="24"/>
          <w:szCs w:val="24"/>
        </w:rPr>
        <w:t>, 2021</w:t>
      </w:r>
      <w:r w:rsidRPr="00862D70">
        <w:rPr>
          <w:rFonts w:ascii="Arial" w:hAnsi="Arial"/>
          <w:b w:val="0"/>
          <w:bCs/>
          <w:sz w:val="24"/>
          <w:szCs w:val="24"/>
        </w:rPr>
        <w:t>)</w:t>
      </w:r>
    </w:p>
    <w:p w:rsidR="00003C40" w:rsidRPr="00862D70" w:rsidRDefault="00003C40">
      <w:pPr>
        <w:pStyle w:val="Document3"/>
        <w:rPr>
          <w:rFonts w:ascii="Arial" w:hAnsi="Arial"/>
          <w:b w:val="0"/>
          <w:bCs/>
          <w:sz w:val="24"/>
          <w:szCs w:val="24"/>
        </w:rPr>
      </w:pPr>
    </w:p>
    <w:p w:rsidR="00003C40" w:rsidRPr="00862D70" w:rsidRDefault="00003C40">
      <w:pPr>
        <w:rPr>
          <w:rFonts w:ascii="Arial" w:hAnsi="Arial"/>
          <w:bCs/>
          <w:sz w:val="24"/>
          <w:szCs w:val="24"/>
        </w:rPr>
      </w:pPr>
      <w:r w:rsidRPr="00862D70">
        <w:rPr>
          <w:rFonts w:ascii="Arial" w:hAnsi="Arial"/>
          <w:bCs/>
          <w:sz w:val="24"/>
          <w:szCs w:val="24"/>
        </w:rPr>
        <w:tab/>
        <w:t xml:space="preserve">Nominated for best 1997 </w:t>
      </w:r>
      <w:r w:rsidRPr="00862D70">
        <w:rPr>
          <w:rFonts w:ascii="Arial" w:hAnsi="Arial"/>
          <w:bCs/>
          <w:i/>
          <w:sz w:val="24"/>
          <w:szCs w:val="24"/>
        </w:rPr>
        <w:t>Journal of Advertising</w:t>
      </w:r>
      <w:r w:rsidRPr="00862D70">
        <w:rPr>
          <w:rFonts w:ascii="Arial" w:hAnsi="Arial"/>
          <w:bCs/>
          <w:sz w:val="24"/>
          <w:szCs w:val="24"/>
        </w:rPr>
        <w:t xml:space="preserve"> article </w:t>
      </w:r>
    </w:p>
    <w:p w:rsidR="00003C40" w:rsidRPr="00862D70" w:rsidRDefault="00003C40">
      <w:pPr>
        <w:ind w:left="720"/>
        <w:rPr>
          <w:rFonts w:ascii="Arial" w:hAnsi="Arial"/>
          <w:bCs/>
          <w:sz w:val="24"/>
          <w:szCs w:val="24"/>
        </w:rPr>
      </w:pPr>
      <w:r w:rsidRPr="00862D70">
        <w:rPr>
          <w:rFonts w:ascii="Arial" w:hAnsi="Arial"/>
          <w:bCs/>
          <w:sz w:val="24"/>
          <w:szCs w:val="24"/>
        </w:rPr>
        <w:t xml:space="preserve">Honorable mention in the </w:t>
      </w:r>
      <w:r w:rsidRPr="00862D70">
        <w:rPr>
          <w:rFonts w:ascii="Arial" w:hAnsi="Arial"/>
          <w:bCs/>
          <w:i/>
          <w:sz w:val="24"/>
          <w:szCs w:val="24"/>
        </w:rPr>
        <w:t>Journal of Consumer Research</w:t>
      </w:r>
      <w:r w:rsidRPr="00862D70">
        <w:rPr>
          <w:rFonts w:ascii="Arial" w:hAnsi="Arial"/>
          <w:bCs/>
          <w:sz w:val="24"/>
          <w:szCs w:val="24"/>
        </w:rPr>
        <w:t>'s Ferber competition for best article based on a doctoral dissertation (1996)</w:t>
      </w:r>
    </w:p>
    <w:p w:rsidR="00E22A33" w:rsidRPr="00862D70" w:rsidRDefault="00E22A33">
      <w:pPr>
        <w:ind w:left="720"/>
        <w:rPr>
          <w:rFonts w:ascii="Arial" w:hAnsi="Arial"/>
          <w:bCs/>
          <w:sz w:val="24"/>
          <w:szCs w:val="24"/>
        </w:rPr>
      </w:pPr>
    </w:p>
    <w:p w:rsidR="00003C40" w:rsidRPr="00862D70" w:rsidRDefault="00003C40">
      <w:pPr>
        <w:ind w:left="720"/>
        <w:rPr>
          <w:rFonts w:ascii="Arial" w:hAnsi="Arial"/>
          <w:bCs/>
          <w:sz w:val="24"/>
          <w:szCs w:val="24"/>
        </w:rPr>
      </w:pPr>
      <w:r w:rsidRPr="00862D70">
        <w:rPr>
          <w:rFonts w:ascii="Arial" w:hAnsi="Arial"/>
          <w:bCs/>
          <w:sz w:val="24"/>
          <w:szCs w:val="24"/>
        </w:rPr>
        <w:t xml:space="preserve">Nominated for best </w:t>
      </w:r>
      <w:r w:rsidRPr="00862D70">
        <w:rPr>
          <w:rFonts w:ascii="Arial" w:hAnsi="Arial"/>
          <w:bCs/>
          <w:i/>
          <w:sz w:val="24"/>
          <w:szCs w:val="24"/>
        </w:rPr>
        <w:t>Journal of Public Policy &amp; Marketing</w:t>
      </w:r>
      <w:r w:rsidRPr="00862D70">
        <w:rPr>
          <w:rFonts w:ascii="Arial" w:hAnsi="Arial"/>
          <w:bCs/>
          <w:sz w:val="24"/>
          <w:szCs w:val="24"/>
        </w:rPr>
        <w:t xml:space="preserve"> article (1993-1995 &amp; 1995-1997)</w:t>
      </w:r>
    </w:p>
    <w:p w:rsidR="00003C40" w:rsidRPr="00862D70" w:rsidRDefault="00003C40">
      <w:pPr>
        <w:rPr>
          <w:rFonts w:ascii="Arial" w:hAnsi="Arial"/>
          <w:bCs/>
          <w:sz w:val="24"/>
          <w:szCs w:val="24"/>
        </w:rPr>
      </w:pPr>
    </w:p>
    <w:p w:rsidR="00003C40" w:rsidRPr="00862D70" w:rsidRDefault="00003C40">
      <w:pPr>
        <w:ind w:left="720"/>
        <w:rPr>
          <w:rFonts w:ascii="Arial" w:hAnsi="Arial"/>
          <w:bCs/>
          <w:sz w:val="24"/>
          <w:szCs w:val="24"/>
        </w:rPr>
      </w:pPr>
      <w:r w:rsidRPr="00862D70">
        <w:rPr>
          <w:rFonts w:ascii="Arial" w:hAnsi="Arial"/>
          <w:bCs/>
          <w:sz w:val="24"/>
          <w:szCs w:val="24"/>
        </w:rPr>
        <w:t>Invited Faculty Fellow for the American Marketing Association's Annual Doctoral Consortium (1996</w:t>
      </w:r>
      <w:r w:rsidR="00C17A32" w:rsidRPr="00862D70">
        <w:rPr>
          <w:rFonts w:ascii="Arial" w:hAnsi="Arial"/>
          <w:bCs/>
          <w:sz w:val="24"/>
          <w:szCs w:val="24"/>
        </w:rPr>
        <w:t>, 2007</w:t>
      </w:r>
      <w:r w:rsidR="00A859FD" w:rsidRPr="00862D70">
        <w:rPr>
          <w:rFonts w:ascii="Arial" w:hAnsi="Arial"/>
          <w:bCs/>
          <w:sz w:val="24"/>
          <w:szCs w:val="24"/>
        </w:rPr>
        <w:t>, 2008</w:t>
      </w:r>
      <w:r w:rsidR="0006387C" w:rsidRPr="00862D70">
        <w:rPr>
          <w:rFonts w:ascii="Arial" w:hAnsi="Arial"/>
          <w:bCs/>
          <w:sz w:val="24"/>
          <w:szCs w:val="24"/>
        </w:rPr>
        <w:t>, 2013, 2014, 2015</w:t>
      </w:r>
      <w:r w:rsidRPr="00862D70">
        <w:rPr>
          <w:rFonts w:ascii="Arial" w:hAnsi="Arial"/>
          <w:bCs/>
          <w:sz w:val="24"/>
          <w:szCs w:val="24"/>
        </w:rPr>
        <w:t>)</w:t>
      </w:r>
    </w:p>
    <w:p w:rsidR="00003C40" w:rsidRPr="00862D70" w:rsidRDefault="00003C40">
      <w:pPr>
        <w:rPr>
          <w:rFonts w:ascii="Arial" w:hAnsi="Arial"/>
          <w:bCs/>
          <w:sz w:val="24"/>
          <w:szCs w:val="24"/>
        </w:rPr>
      </w:pPr>
    </w:p>
    <w:p w:rsidR="00003C40" w:rsidRPr="00862D70" w:rsidRDefault="00003C40">
      <w:pPr>
        <w:pStyle w:val="BodyTextIndent2"/>
        <w:rPr>
          <w:sz w:val="24"/>
          <w:szCs w:val="24"/>
        </w:rPr>
      </w:pPr>
      <w:r w:rsidRPr="00862D70">
        <w:rPr>
          <w:sz w:val="24"/>
          <w:szCs w:val="24"/>
        </w:rPr>
        <w:t>Student Fellow for the American Marketing Association's Annual Doctoral Consortium (1990)</w:t>
      </w:r>
    </w:p>
    <w:p w:rsidR="0055444B" w:rsidRPr="00862D70" w:rsidRDefault="0055444B">
      <w:pPr>
        <w:pStyle w:val="BodyTextIndent2"/>
        <w:rPr>
          <w:sz w:val="24"/>
          <w:szCs w:val="24"/>
        </w:rPr>
      </w:pPr>
    </w:p>
    <w:p w:rsidR="000C19BC" w:rsidRPr="00862D70" w:rsidRDefault="000C19BC">
      <w:pPr>
        <w:rPr>
          <w:rFonts w:ascii="Arial" w:hAnsi="Arial"/>
          <w:b/>
          <w:sz w:val="24"/>
          <w:szCs w:val="24"/>
        </w:rPr>
      </w:pPr>
    </w:p>
    <w:p w:rsidR="00003C40" w:rsidRPr="00862D70" w:rsidRDefault="00003C40">
      <w:pPr>
        <w:rPr>
          <w:rFonts w:ascii="Arial" w:hAnsi="Arial"/>
          <w:b/>
          <w:sz w:val="24"/>
          <w:szCs w:val="24"/>
        </w:rPr>
      </w:pPr>
      <w:r w:rsidRPr="00862D70">
        <w:rPr>
          <w:rFonts w:ascii="Arial" w:hAnsi="Arial"/>
          <w:b/>
          <w:sz w:val="24"/>
          <w:szCs w:val="24"/>
        </w:rPr>
        <w:t>PROFESSIONAL SERVICE</w:t>
      </w:r>
    </w:p>
    <w:p w:rsidR="00003C40" w:rsidRPr="00862D70" w:rsidRDefault="00003C40">
      <w:pPr>
        <w:rPr>
          <w:rFonts w:ascii="Arial" w:hAnsi="Arial"/>
          <w:b/>
          <w:sz w:val="24"/>
          <w:szCs w:val="24"/>
        </w:rPr>
      </w:pPr>
    </w:p>
    <w:p w:rsidR="000F5374" w:rsidRPr="00862D70" w:rsidRDefault="000F5374">
      <w:pPr>
        <w:rPr>
          <w:rFonts w:ascii="Arial" w:hAnsi="Arial"/>
          <w:b/>
          <w:sz w:val="24"/>
          <w:szCs w:val="24"/>
          <w:u w:val="single"/>
        </w:rPr>
      </w:pPr>
      <w:r w:rsidRPr="00862D70">
        <w:rPr>
          <w:rFonts w:ascii="Arial" w:hAnsi="Arial"/>
          <w:b/>
          <w:sz w:val="24"/>
          <w:szCs w:val="24"/>
          <w:u w:val="single"/>
        </w:rPr>
        <w:t xml:space="preserve">Professional Organization </w:t>
      </w:r>
    </w:p>
    <w:p w:rsidR="000F5374" w:rsidRPr="00862D70" w:rsidRDefault="000F5374">
      <w:pPr>
        <w:rPr>
          <w:rFonts w:ascii="Arial" w:hAnsi="Arial"/>
          <w:b/>
          <w:sz w:val="24"/>
          <w:szCs w:val="24"/>
        </w:rPr>
      </w:pPr>
    </w:p>
    <w:p w:rsidR="00CF18C1" w:rsidRPr="00CF18C1" w:rsidRDefault="00CF18C1" w:rsidP="00625D99">
      <w:pPr>
        <w:ind w:left="720"/>
        <w:rPr>
          <w:rFonts w:ascii="Arial" w:hAnsi="Arial" w:cs="Arial"/>
          <w:sz w:val="24"/>
          <w:szCs w:val="24"/>
        </w:rPr>
      </w:pPr>
      <w:r>
        <w:rPr>
          <w:rFonts w:ascii="Arial" w:hAnsi="Arial" w:cs="Arial"/>
          <w:sz w:val="24"/>
          <w:szCs w:val="24"/>
        </w:rPr>
        <w:t xml:space="preserve">Senior Advisory Board, </w:t>
      </w:r>
      <w:r w:rsidRPr="00CF18C1">
        <w:rPr>
          <w:rFonts w:ascii="Arial" w:hAnsi="Arial" w:cs="Arial"/>
          <w:i/>
          <w:sz w:val="24"/>
          <w:szCs w:val="24"/>
        </w:rPr>
        <w:t>Journal of Marketing Management</w:t>
      </w:r>
      <w:r>
        <w:rPr>
          <w:rFonts w:ascii="Arial" w:hAnsi="Arial" w:cs="Arial"/>
          <w:i/>
          <w:sz w:val="24"/>
          <w:szCs w:val="24"/>
        </w:rPr>
        <w:t xml:space="preserve"> </w:t>
      </w:r>
      <w:r w:rsidRPr="00CF18C1">
        <w:rPr>
          <w:rFonts w:ascii="Arial" w:hAnsi="Arial" w:cs="Arial"/>
          <w:sz w:val="24"/>
          <w:szCs w:val="24"/>
        </w:rPr>
        <w:t>(2020)</w:t>
      </w:r>
    </w:p>
    <w:p w:rsidR="00CF18C1" w:rsidRDefault="00CF18C1" w:rsidP="00625D99">
      <w:pPr>
        <w:ind w:left="720"/>
        <w:rPr>
          <w:rFonts w:ascii="Arial" w:hAnsi="Arial" w:cs="Arial"/>
          <w:sz w:val="24"/>
          <w:szCs w:val="24"/>
        </w:rPr>
      </w:pPr>
    </w:p>
    <w:p w:rsidR="00625D99" w:rsidRPr="00862D70" w:rsidRDefault="00625D99" w:rsidP="00625D99">
      <w:pPr>
        <w:ind w:left="720"/>
        <w:rPr>
          <w:rFonts w:ascii="Arial" w:hAnsi="Arial" w:cs="Arial"/>
          <w:sz w:val="24"/>
          <w:szCs w:val="24"/>
        </w:rPr>
      </w:pPr>
      <w:r w:rsidRPr="00862D70">
        <w:rPr>
          <w:rFonts w:ascii="Arial" w:hAnsi="Arial" w:cs="Arial"/>
          <w:sz w:val="24"/>
          <w:szCs w:val="24"/>
        </w:rPr>
        <w:t>Chair, Association for Consumer Research Fellows Committee (2018)</w:t>
      </w:r>
    </w:p>
    <w:p w:rsidR="00625D99" w:rsidRPr="00862D70" w:rsidRDefault="00625D99" w:rsidP="00A63148">
      <w:pPr>
        <w:ind w:left="720"/>
        <w:rPr>
          <w:rFonts w:ascii="Arial" w:hAnsi="Arial" w:cs="Arial"/>
          <w:sz w:val="24"/>
          <w:szCs w:val="24"/>
        </w:rPr>
      </w:pPr>
    </w:p>
    <w:p w:rsidR="004F4D89" w:rsidRPr="00862D70" w:rsidRDefault="000F5374" w:rsidP="00A63148">
      <w:pPr>
        <w:ind w:left="720"/>
        <w:rPr>
          <w:rFonts w:ascii="Arial" w:hAnsi="Arial" w:cs="Arial"/>
          <w:sz w:val="24"/>
          <w:szCs w:val="24"/>
        </w:rPr>
      </w:pPr>
      <w:r w:rsidRPr="00862D70">
        <w:rPr>
          <w:rFonts w:ascii="Arial" w:hAnsi="Arial" w:cs="Arial"/>
          <w:sz w:val="24"/>
          <w:szCs w:val="24"/>
        </w:rPr>
        <w:t>President Consumer Culture Theory Consortium (201</w:t>
      </w:r>
      <w:r w:rsidR="00625D99" w:rsidRPr="00862D70">
        <w:rPr>
          <w:rFonts w:ascii="Arial" w:hAnsi="Arial" w:cs="Arial"/>
          <w:sz w:val="24"/>
          <w:szCs w:val="24"/>
        </w:rPr>
        <w:t>7</w:t>
      </w:r>
      <w:r w:rsidR="00575E1F" w:rsidRPr="00862D70">
        <w:rPr>
          <w:rFonts w:ascii="Arial" w:hAnsi="Arial" w:cs="Arial"/>
          <w:sz w:val="24"/>
          <w:szCs w:val="24"/>
        </w:rPr>
        <w:t>-20</w:t>
      </w:r>
      <w:r w:rsidR="00625D99" w:rsidRPr="00862D70">
        <w:rPr>
          <w:rFonts w:ascii="Arial" w:hAnsi="Arial" w:cs="Arial"/>
          <w:sz w:val="24"/>
          <w:szCs w:val="24"/>
        </w:rPr>
        <w:t>20</w:t>
      </w:r>
      <w:r w:rsidRPr="00862D70">
        <w:rPr>
          <w:rFonts w:ascii="Arial" w:hAnsi="Arial" w:cs="Arial"/>
          <w:sz w:val="24"/>
          <w:szCs w:val="24"/>
        </w:rPr>
        <w:t xml:space="preserve">) and </w:t>
      </w:r>
      <w:r w:rsidR="00625D99" w:rsidRPr="00862D70">
        <w:rPr>
          <w:rFonts w:ascii="Arial" w:hAnsi="Arial" w:cs="Arial"/>
          <w:sz w:val="24"/>
          <w:szCs w:val="24"/>
        </w:rPr>
        <w:t>Vice-</w:t>
      </w:r>
      <w:r w:rsidRPr="00862D70">
        <w:rPr>
          <w:rFonts w:ascii="Arial" w:hAnsi="Arial" w:cs="Arial"/>
          <w:sz w:val="24"/>
          <w:szCs w:val="24"/>
        </w:rPr>
        <w:t xml:space="preserve">President </w:t>
      </w:r>
      <w:r w:rsidR="00A63148" w:rsidRPr="00862D70">
        <w:rPr>
          <w:rFonts w:ascii="Arial" w:hAnsi="Arial" w:cs="Arial"/>
          <w:sz w:val="24"/>
          <w:szCs w:val="24"/>
        </w:rPr>
        <w:t>(201</w:t>
      </w:r>
      <w:r w:rsidR="00625D99" w:rsidRPr="00862D70">
        <w:rPr>
          <w:rFonts w:ascii="Arial" w:hAnsi="Arial" w:cs="Arial"/>
          <w:sz w:val="24"/>
          <w:szCs w:val="24"/>
        </w:rPr>
        <w:t>4</w:t>
      </w:r>
      <w:r w:rsidR="00575E1F" w:rsidRPr="00862D70">
        <w:rPr>
          <w:rFonts w:ascii="Arial" w:hAnsi="Arial" w:cs="Arial"/>
          <w:sz w:val="24"/>
          <w:szCs w:val="24"/>
        </w:rPr>
        <w:t>-20</w:t>
      </w:r>
      <w:r w:rsidR="00625D99" w:rsidRPr="00862D70">
        <w:rPr>
          <w:rFonts w:ascii="Arial" w:hAnsi="Arial" w:cs="Arial"/>
          <w:sz w:val="24"/>
          <w:szCs w:val="24"/>
        </w:rPr>
        <w:t>17</w:t>
      </w:r>
      <w:r w:rsidR="00A63148" w:rsidRPr="00862D70">
        <w:rPr>
          <w:rFonts w:ascii="Arial" w:hAnsi="Arial" w:cs="Arial"/>
          <w:sz w:val="24"/>
          <w:szCs w:val="24"/>
        </w:rPr>
        <w:t>)</w:t>
      </w:r>
    </w:p>
    <w:p w:rsidR="000F1FB0" w:rsidRPr="00862D70" w:rsidRDefault="000F1FB0" w:rsidP="000F1FB0">
      <w:pPr>
        <w:rPr>
          <w:rFonts w:ascii="Arial" w:hAnsi="Arial"/>
          <w:bCs/>
          <w:i/>
          <w:sz w:val="24"/>
          <w:szCs w:val="24"/>
        </w:rPr>
      </w:pPr>
    </w:p>
    <w:p w:rsidR="000F1FB0" w:rsidRPr="00862D70" w:rsidRDefault="000F1FB0" w:rsidP="000F1FB0">
      <w:pPr>
        <w:ind w:firstLine="720"/>
        <w:rPr>
          <w:rFonts w:ascii="Arial" w:hAnsi="Arial"/>
          <w:bCs/>
          <w:sz w:val="24"/>
          <w:szCs w:val="24"/>
        </w:rPr>
      </w:pPr>
      <w:r w:rsidRPr="00862D70">
        <w:rPr>
          <w:rFonts w:ascii="Arial" w:hAnsi="Arial"/>
          <w:bCs/>
          <w:sz w:val="24"/>
          <w:szCs w:val="24"/>
        </w:rPr>
        <w:t>Policy Board</w:t>
      </w:r>
      <w:r w:rsidRPr="00862D70">
        <w:rPr>
          <w:rFonts w:ascii="Arial" w:hAnsi="Arial"/>
          <w:bCs/>
          <w:i/>
          <w:sz w:val="24"/>
          <w:szCs w:val="24"/>
        </w:rPr>
        <w:t>, Journal of Consumer Research</w:t>
      </w:r>
      <w:r w:rsidRPr="00862D70">
        <w:rPr>
          <w:rFonts w:ascii="Arial" w:hAnsi="Arial"/>
          <w:bCs/>
          <w:sz w:val="24"/>
          <w:szCs w:val="24"/>
        </w:rPr>
        <w:t>, 2008-2010</w:t>
      </w:r>
    </w:p>
    <w:p w:rsidR="00C87F82" w:rsidRPr="00862D70" w:rsidRDefault="00C87F82" w:rsidP="000F1FB0">
      <w:pPr>
        <w:ind w:firstLine="720"/>
        <w:rPr>
          <w:rFonts w:ascii="Arial" w:hAnsi="Arial"/>
          <w:bCs/>
          <w:sz w:val="24"/>
          <w:szCs w:val="24"/>
        </w:rPr>
      </w:pPr>
      <w:r w:rsidRPr="00862D70">
        <w:rPr>
          <w:rFonts w:ascii="Arial" w:hAnsi="Arial"/>
          <w:bCs/>
          <w:sz w:val="24"/>
          <w:szCs w:val="24"/>
        </w:rPr>
        <w:t xml:space="preserve"> </w:t>
      </w:r>
    </w:p>
    <w:p w:rsidR="00C87F82" w:rsidRPr="00862D70" w:rsidRDefault="00C87F82" w:rsidP="000F1FB0">
      <w:pPr>
        <w:ind w:firstLine="720"/>
        <w:rPr>
          <w:rFonts w:ascii="Arial" w:hAnsi="Arial"/>
          <w:bCs/>
          <w:sz w:val="24"/>
          <w:szCs w:val="24"/>
        </w:rPr>
      </w:pPr>
      <w:r w:rsidRPr="00862D70">
        <w:rPr>
          <w:rFonts w:ascii="Arial" w:hAnsi="Arial"/>
          <w:bCs/>
          <w:sz w:val="24"/>
          <w:szCs w:val="24"/>
        </w:rPr>
        <w:t xml:space="preserve">Judge for the </w:t>
      </w:r>
      <w:r w:rsidRPr="00862D70">
        <w:rPr>
          <w:rFonts w:ascii="Arial" w:hAnsi="Arial"/>
          <w:bCs/>
          <w:i/>
          <w:sz w:val="24"/>
          <w:szCs w:val="24"/>
        </w:rPr>
        <w:t>Journal of Consumer Research</w:t>
      </w:r>
      <w:r w:rsidRPr="00862D70">
        <w:rPr>
          <w:rFonts w:ascii="Arial" w:hAnsi="Arial"/>
          <w:bCs/>
          <w:sz w:val="24"/>
          <w:szCs w:val="24"/>
        </w:rPr>
        <w:t>‘s Ferber Award competition (2013)</w:t>
      </w:r>
    </w:p>
    <w:p w:rsidR="00D4691D" w:rsidRPr="00862D70" w:rsidRDefault="00D4691D">
      <w:pPr>
        <w:rPr>
          <w:rFonts w:ascii="Arial" w:hAnsi="Arial"/>
          <w:b/>
          <w:sz w:val="24"/>
          <w:szCs w:val="24"/>
          <w:u w:val="single"/>
        </w:rPr>
      </w:pPr>
    </w:p>
    <w:p w:rsidR="00003C40" w:rsidRPr="00862D70" w:rsidRDefault="00003C40">
      <w:pPr>
        <w:rPr>
          <w:rFonts w:ascii="Arial" w:hAnsi="Arial"/>
          <w:b/>
          <w:sz w:val="24"/>
          <w:szCs w:val="24"/>
        </w:rPr>
      </w:pPr>
      <w:r w:rsidRPr="00862D70">
        <w:rPr>
          <w:rFonts w:ascii="Arial" w:hAnsi="Arial"/>
          <w:b/>
          <w:sz w:val="24"/>
          <w:szCs w:val="24"/>
          <w:u w:val="single"/>
        </w:rPr>
        <w:t>Editorial Boards</w:t>
      </w:r>
    </w:p>
    <w:p w:rsidR="00003C40" w:rsidRPr="00862D70" w:rsidRDefault="00003C40">
      <w:pPr>
        <w:pStyle w:val="Document3"/>
        <w:rPr>
          <w:rFonts w:ascii="Arial" w:hAnsi="Arial"/>
          <w:sz w:val="24"/>
          <w:szCs w:val="24"/>
        </w:rPr>
      </w:pPr>
    </w:p>
    <w:p w:rsidR="00003C40" w:rsidRPr="00862D70" w:rsidRDefault="00003C40" w:rsidP="00DC76C8">
      <w:pPr>
        <w:rPr>
          <w:rFonts w:ascii="Arial" w:hAnsi="Arial"/>
          <w:bCs/>
          <w:sz w:val="24"/>
          <w:szCs w:val="24"/>
        </w:rPr>
      </w:pPr>
      <w:r w:rsidRPr="00862D70">
        <w:rPr>
          <w:rFonts w:ascii="Arial" w:hAnsi="Arial"/>
          <w:b/>
          <w:sz w:val="24"/>
          <w:szCs w:val="24"/>
        </w:rPr>
        <w:tab/>
      </w:r>
      <w:r w:rsidRPr="00862D70">
        <w:rPr>
          <w:rFonts w:ascii="Arial" w:hAnsi="Arial"/>
          <w:bCs/>
          <w:i/>
          <w:sz w:val="24"/>
          <w:szCs w:val="24"/>
        </w:rPr>
        <w:t>Journal of Consumer Research</w:t>
      </w:r>
      <w:r w:rsidRPr="00862D70">
        <w:rPr>
          <w:rFonts w:ascii="Arial" w:hAnsi="Arial"/>
          <w:bCs/>
          <w:sz w:val="24"/>
          <w:szCs w:val="24"/>
        </w:rPr>
        <w:t>, 1995-present</w:t>
      </w:r>
    </w:p>
    <w:p w:rsidR="00003C40" w:rsidRPr="00862D70" w:rsidRDefault="00003C40">
      <w:pPr>
        <w:rPr>
          <w:rFonts w:ascii="Arial" w:hAnsi="Arial"/>
          <w:bCs/>
          <w:sz w:val="24"/>
          <w:szCs w:val="24"/>
        </w:rPr>
      </w:pPr>
    </w:p>
    <w:p w:rsidR="00004F6C" w:rsidRPr="00862D70" w:rsidRDefault="00577F82">
      <w:pPr>
        <w:rPr>
          <w:rFonts w:ascii="Arial" w:hAnsi="Arial"/>
          <w:bCs/>
          <w:sz w:val="24"/>
          <w:szCs w:val="24"/>
        </w:rPr>
      </w:pPr>
      <w:r w:rsidRPr="00862D70">
        <w:rPr>
          <w:rFonts w:ascii="Arial" w:hAnsi="Arial"/>
          <w:bCs/>
          <w:sz w:val="24"/>
          <w:szCs w:val="24"/>
        </w:rPr>
        <w:tab/>
      </w:r>
      <w:r w:rsidR="00004F6C" w:rsidRPr="00862D70">
        <w:rPr>
          <w:rFonts w:ascii="Arial" w:hAnsi="Arial"/>
          <w:bCs/>
          <w:i/>
          <w:sz w:val="24"/>
          <w:szCs w:val="24"/>
        </w:rPr>
        <w:t>Journal of Marketing</w:t>
      </w:r>
      <w:r w:rsidR="00004F6C" w:rsidRPr="00862D70">
        <w:rPr>
          <w:rFonts w:ascii="Arial" w:hAnsi="Arial"/>
          <w:bCs/>
          <w:sz w:val="24"/>
          <w:szCs w:val="24"/>
        </w:rPr>
        <w:t>, 2006-</w:t>
      </w:r>
      <w:r w:rsidR="00B23F73" w:rsidRPr="00862D70">
        <w:rPr>
          <w:rFonts w:ascii="Arial" w:hAnsi="Arial"/>
          <w:bCs/>
          <w:sz w:val="24"/>
          <w:szCs w:val="24"/>
        </w:rPr>
        <w:t>2016</w:t>
      </w:r>
      <w:r w:rsidR="00925804" w:rsidRPr="00862D70">
        <w:rPr>
          <w:rFonts w:ascii="Arial" w:hAnsi="Arial"/>
          <w:bCs/>
          <w:sz w:val="24"/>
          <w:szCs w:val="24"/>
        </w:rPr>
        <w:t>, 2018-present</w:t>
      </w:r>
    </w:p>
    <w:p w:rsidR="00004F6C" w:rsidRPr="00862D70" w:rsidRDefault="00004F6C">
      <w:pPr>
        <w:rPr>
          <w:rFonts w:ascii="Arial" w:hAnsi="Arial"/>
          <w:bCs/>
          <w:sz w:val="24"/>
          <w:szCs w:val="24"/>
        </w:rPr>
      </w:pPr>
    </w:p>
    <w:p w:rsidR="00BE7CC1" w:rsidRPr="00862D70" w:rsidRDefault="00BE7CC1">
      <w:pPr>
        <w:rPr>
          <w:rFonts w:ascii="Arial" w:hAnsi="Arial"/>
          <w:bCs/>
          <w:sz w:val="24"/>
          <w:szCs w:val="24"/>
        </w:rPr>
      </w:pPr>
      <w:r w:rsidRPr="00862D70">
        <w:rPr>
          <w:rFonts w:ascii="Arial" w:hAnsi="Arial"/>
          <w:bCs/>
          <w:sz w:val="24"/>
          <w:szCs w:val="24"/>
        </w:rPr>
        <w:tab/>
        <w:t xml:space="preserve">Associate Editor, </w:t>
      </w:r>
      <w:r w:rsidRPr="00862D70">
        <w:rPr>
          <w:rFonts w:ascii="Arial" w:hAnsi="Arial"/>
          <w:bCs/>
          <w:i/>
          <w:sz w:val="24"/>
          <w:szCs w:val="24"/>
        </w:rPr>
        <w:t>Journal of Consumer Culture</w:t>
      </w:r>
      <w:r w:rsidRPr="00862D70">
        <w:rPr>
          <w:rFonts w:ascii="Arial" w:hAnsi="Arial"/>
          <w:bCs/>
          <w:sz w:val="24"/>
          <w:szCs w:val="24"/>
        </w:rPr>
        <w:t>, 2008-</w:t>
      </w:r>
      <w:r w:rsidR="002F6DDA" w:rsidRPr="00862D70">
        <w:rPr>
          <w:rFonts w:ascii="Arial" w:hAnsi="Arial"/>
          <w:bCs/>
          <w:sz w:val="24"/>
          <w:szCs w:val="24"/>
        </w:rPr>
        <w:t>present</w:t>
      </w:r>
    </w:p>
    <w:p w:rsidR="00DC76C8" w:rsidRPr="00862D70" w:rsidRDefault="00DC76C8">
      <w:pPr>
        <w:rPr>
          <w:rFonts w:ascii="Arial" w:hAnsi="Arial"/>
          <w:bCs/>
          <w:sz w:val="24"/>
          <w:szCs w:val="24"/>
        </w:rPr>
      </w:pPr>
      <w:r w:rsidRPr="00862D70">
        <w:rPr>
          <w:rFonts w:ascii="Arial" w:hAnsi="Arial"/>
          <w:bCs/>
          <w:sz w:val="24"/>
          <w:szCs w:val="24"/>
        </w:rPr>
        <w:tab/>
        <w:t xml:space="preserve">Special Issue guest editor, </w:t>
      </w:r>
      <w:r w:rsidRPr="00862D70">
        <w:rPr>
          <w:rFonts w:ascii="Arial" w:hAnsi="Arial"/>
          <w:bCs/>
          <w:i/>
          <w:sz w:val="24"/>
          <w:szCs w:val="24"/>
        </w:rPr>
        <w:t>Journal of Consumer Culture</w:t>
      </w:r>
      <w:r w:rsidRPr="00862D70">
        <w:rPr>
          <w:rFonts w:ascii="Arial" w:hAnsi="Arial"/>
          <w:bCs/>
          <w:sz w:val="24"/>
          <w:szCs w:val="24"/>
        </w:rPr>
        <w:t>, 11 (July), 2011,</w:t>
      </w:r>
    </w:p>
    <w:p w:rsidR="00DC76C8" w:rsidRPr="00862D70" w:rsidRDefault="00DC76C8" w:rsidP="00DC76C8">
      <w:pPr>
        <w:rPr>
          <w:rFonts w:ascii="Arial" w:hAnsi="Arial"/>
          <w:bCs/>
          <w:sz w:val="24"/>
          <w:szCs w:val="24"/>
        </w:rPr>
      </w:pPr>
      <w:r w:rsidRPr="00862D70">
        <w:rPr>
          <w:rFonts w:ascii="Arial" w:hAnsi="Arial"/>
          <w:bCs/>
          <w:sz w:val="24"/>
          <w:szCs w:val="24"/>
        </w:rPr>
        <w:tab/>
        <w:t>“Understanding consumption as political and moral practice”</w:t>
      </w:r>
    </w:p>
    <w:p w:rsidR="00DC76C8" w:rsidRPr="00862D70" w:rsidRDefault="00DC76C8">
      <w:pPr>
        <w:rPr>
          <w:rFonts w:ascii="Arial" w:hAnsi="Arial"/>
          <w:bCs/>
          <w:sz w:val="24"/>
          <w:szCs w:val="24"/>
        </w:rPr>
      </w:pPr>
    </w:p>
    <w:p w:rsidR="00003C40" w:rsidRPr="00862D70" w:rsidRDefault="00003C40">
      <w:pPr>
        <w:pStyle w:val="Document5"/>
        <w:rPr>
          <w:rFonts w:ascii="Arial" w:hAnsi="Arial"/>
          <w:bCs/>
          <w:sz w:val="24"/>
          <w:szCs w:val="24"/>
        </w:rPr>
      </w:pPr>
      <w:r w:rsidRPr="00862D70">
        <w:rPr>
          <w:rFonts w:ascii="Arial" w:hAnsi="Arial"/>
          <w:bCs/>
          <w:sz w:val="24"/>
          <w:szCs w:val="24"/>
        </w:rPr>
        <w:tab/>
        <w:t xml:space="preserve">Associate Editor, </w:t>
      </w:r>
      <w:r w:rsidRPr="00862D70">
        <w:rPr>
          <w:rFonts w:ascii="Arial" w:hAnsi="Arial"/>
          <w:bCs/>
          <w:i/>
          <w:iCs/>
          <w:sz w:val="24"/>
          <w:szCs w:val="24"/>
        </w:rPr>
        <w:t>Journal of Consumer Research</w:t>
      </w:r>
      <w:r w:rsidRPr="00862D70">
        <w:rPr>
          <w:rFonts w:ascii="Arial" w:hAnsi="Arial"/>
          <w:bCs/>
          <w:sz w:val="24"/>
          <w:szCs w:val="24"/>
        </w:rPr>
        <w:t>, 2002-2004</w:t>
      </w:r>
      <w:r w:rsidR="007F3DF9" w:rsidRPr="00862D70">
        <w:rPr>
          <w:rFonts w:ascii="Arial" w:hAnsi="Arial"/>
          <w:bCs/>
          <w:sz w:val="24"/>
          <w:szCs w:val="24"/>
        </w:rPr>
        <w:t>, 2011-</w:t>
      </w:r>
      <w:r w:rsidR="00925804" w:rsidRPr="00862D70">
        <w:rPr>
          <w:rFonts w:ascii="Arial" w:hAnsi="Arial"/>
          <w:bCs/>
          <w:sz w:val="24"/>
          <w:szCs w:val="24"/>
        </w:rPr>
        <w:t>2018</w:t>
      </w:r>
    </w:p>
    <w:p w:rsidR="00003C40" w:rsidRPr="00862D70" w:rsidRDefault="00003C40">
      <w:pPr>
        <w:rPr>
          <w:rFonts w:ascii="Arial" w:hAnsi="Arial"/>
          <w:bCs/>
          <w:sz w:val="24"/>
          <w:szCs w:val="24"/>
        </w:rPr>
      </w:pPr>
    </w:p>
    <w:p w:rsidR="003B0A5F" w:rsidRDefault="00003C40">
      <w:pPr>
        <w:rPr>
          <w:rFonts w:ascii="Arial" w:hAnsi="Arial"/>
          <w:bCs/>
          <w:sz w:val="24"/>
          <w:szCs w:val="24"/>
        </w:rPr>
      </w:pPr>
      <w:r w:rsidRPr="00862D70">
        <w:rPr>
          <w:rFonts w:ascii="Arial" w:hAnsi="Arial"/>
          <w:bCs/>
          <w:sz w:val="24"/>
          <w:szCs w:val="24"/>
        </w:rPr>
        <w:tab/>
      </w:r>
      <w:r w:rsidR="003B0A5F">
        <w:rPr>
          <w:rFonts w:ascii="Arial" w:hAnsi="Arial"/>
          <w:bCs/>
          <w:sz w:val="24"/>
          <w:szCs w:val="24"/>
        </w:rPr>
        <w:t>Associate Editor, Journal of Consumer Psychology, 2020 to present</w:t>
      </w:r>
    </w:p>
    <w:p w:rsidR="00C86E7C" w:rsidRDefault="00C86E7C">
      <w:pPr>
        <w:rPr>
          <w:rFonts w:ascii="Arial" w:hAnsi="Arial"/>
          <w:bCs/>
          <w:sz w:val="24"/>
          <w:szCs w:val="24"/>
        </w:rPr>
      </w:pPr>
    </w:p>
    <w:p w:rsidR="00003C40" w:rsidRPr="00862D70" w:rsidRDefault="00003C40" w:rsidP="003B0A5F">
      <w:pPr>
        <w:ind w:firstLine="720"/>
        <w:rPr>
          <w:rFonts w:ascii="Arial" w:hAnsi="Arial"/>
          <w:bCs/>
          <w:sz w:val="24"/>
          <w:szCs w:val="24"/>
        </w:rPr>
      </w:pPr>
      <w:r w:rsidRPr="00862D70">
        <w:rPr>
          <w:rFonts w:ascii="Arial" w:hAnsi="Arial"/>
          <w:bCs/>
          <w:i/>
          <w:sz w:val="24"/>
          <w:szCs w:val="24"/>
        </w:rPr>
        <w:lastRenderedPageBreak/>
        <w:t>Journal of Public Policy &amp; Marketing</w:t>
      </w:r>
      <w:r w:rsidRPr="00862D70">
        <w:rPr>
          <w:rFonts w:ascii="Arial" w:hAnsi="Arial"/>
          <w:bCs/>
          <w:sz w:val="24"/>
          <w:szCs w:val="24"/>
        </w:rPr>
        <w:t>, 1995-</w:t>
      </w:r>
      <w:r w:rsidR="00B63B91" w:rsidRPr="00862D70">
        <w:rPr>
          <w:rFonts w:ascii="Arial" w:hAnsi="Arial"/>
          <w:bCs/>
          <w:sz w:val="24"/>
          <w:szCs w:val="24"/>
        </w:rPr>
        <w:t>2007</w:t>
      </w:r>
    </w:p>
    <w:p w:rsidR="00003C40" w:rsidRPr="00862D70" w:rsidRDefault="00003C40">
      <w:pPr>
        <w:rPr>
          <w:rFonts w:ascii="Arial" w:hAnsi="Arial"/>
          <w:bCs/>
          <w:sz w:val="24"/>
          <w:szCs w:val="24"/>
        </w:rPr>
      </w:pPr>
    </w:p>
    <w:p w:rsidR="00003C40" w:rsidRPr="00862D70" w:rsidRDefault="00003C40">
      <w:pPr>
        <w:ind w:left="720"/>
        <w:rPr>
          <w:rFonts w:ascii="Arial" w:hAnsi="Arial"/>
          <w:b/>
          <w:sz w:val="24"/>
          <w:szCs w:val="24"/>
        </w:rPr>
      </w:pPr>
      <w:r w:rsidRPr="00862D70">
        <w:rPr>
          <w:rFonts w:ascii="Arial" w:hAnsi="Arial"/>
          <w:bCs/>
          <w:i/>
          <w:sz w:val="24"/>
          <w:szCs w:val="24"/>
        </w:rPr>
        <w:t>Consumption, Markets, &amp; Culture</w:t>
      </w:r>
      <w:r w:rsidRPr="00862D70">
        <w:rPr>
          <w:rFonts w:ascii="Arial" w:hAnsi="Arial"/>
          <w:bCs/>
          <w:sz w:val="24"/>
          <w:szCs w:val="24"/>
        </w:rPr>
        <w:t xml:space="preserve">, 1994-present; Editorial Advisory Board, 2000-present </w:t>
      </w:r>
      <w:r w:rsidRPr="00862D70">
        <w:rPr>
          <w:rFonts w:ascii="Arial" w:hAnsi="Arial"/>
          <w:b/>
          <w:sz w:val="24"/>
          <w:szCs w:val="24"/>
        </w:rPr>
        <w:t xml:space="preserve"> </w:t>
      </w:r>
    </w:p>
    <w:p w:rsidR="00003C40" w:rsidRPr="00862D70" w:rsidRDefault="00003C40">
      <w:pPr>
        <w:rPr>
          <w:rFonts w:ascii="Arial" w:hAnsi="Arial"/>
          <w:b/>
          <w:sz w:val="24"/>
          <w:szCs w:val="24"/>
        </w:rPr>
      </w:pPr>
    </w:p>
    <w:p w:rsidR="00003C40" w:rsidRPr="00862D70" w:rsidRDefault="00003C40">
      <w:pPr>
        <w:ind w:firstLine="720"/>
        <w:rPr>
          <w:rFonts w:ascii="Arial" w:hAnsi="Arial"/>
          <w:b/>
          <w:sz w:val="24"/>
          <w:szCs w:val="24"/>
        </w:rPr>
      </w:pPr>
      <w:r w:rsidRPr="00862D70">
        <w:rPr>
          <w:rFonts w:ascii="Arial" w:hAnsi="Arial"/>
          <w:bCs/>
          <w:i/>
          <w:iCs/>
          <w:sz w:val="24"/>
          <w:szCs w:val="24"/>
        </w:rPr>
        <w:t>Behavioral Marketing Abstracts</w:t>
      </w:r>
      <w:r w:rsidRPr="00862D70">
        <w:rPr>
          <w:rFonts w:ascii="Arial" w:hAnsi="Arial"/>
          <w:bCs/>
          <w:sz w:val="24"/>
          <w:szCs w:val="24"/>
        </w:rPr>
        <w:t>, 2002-present</w:t>
      </w:r>
    </w:p>
    <w:p w:rsidR="00B05CF1" w:rsidRPr="00862D70" w:rsidRDefault="00B05CF1">
      <w:pPr>
        <w:rPr>
          <w:rFonts w:ascii="Arial" w:hAnsi="Arial"/>
          <w:b/>
          <w:sz w:val="24"/>
          <w:szCs w:val="24"/>
          <w:u w:val="single"/>
        </w:rPr>
      </w:pPr>
    </w:p>
    <w:p w:rsidR="00D4691D" w:rsidRPr="00862D70" w:rsidRDefault="00D4691D">
      <w:pPr>
        <w:rPr>
          <w:rFonts w:ascii="Arial" w:hAnsi="Arial"/>
          <w:b/>
          <w:sz w:val="24"/>
          <w:szCs w:val="24"/>
          <w:u w:val="single"/>
        </w:rPr>
      </w:pPr>
    </w:p>
    <w:p w:rsidR="00003C40" w:rsidRPr="00862D70" w:rsidRDefault="00003C40">
      <w:pPr>
        <w:rPr>
          <w:rFonts w:ascii="Arial" w:hAnsi="Arial"/>
          <w:b/>
          <w:sz w:val="24"/>
          <w:szCs w:val="24"/>
        </w:rPr>
      </w:pPr>
      <w:r w:rsidRPr="00862D70">
        <w:rPr>
          <w:rFonts w:ascii="Arial" w:hAnsi="Arial"/>
          <w:b/>
          <w:sz w:val="24"/>
          <w:szCs w:val="24"/>
          <w:u w:val="single"/>
        </w:rPr>
        <w:t>Ad hoc Reviewer</w:t>
      </w:r>
    </w:p>
    <w:p w:rsidR="00003C40" w:rsidRPr="00862D70" w:rsidRDefault="00003C40">
      <w:pPr>
        <w:rPr>
          <w:rFonts w:ascii="Arial" w:hAnsi="Arial"/>
          <w:b/>
          <w:sz w:val="24"/>
          <w:szCs w:val="24"/>
        </w:rPr>
      </w:pPr>
    </w:p>
    <w:p w:rsidR="00003C40" w:rsidRPr="00862D70" w:rsidRDefault="00003C40">
      <w:pPr>
        <w:ind w:left="720"/>
        <w:rPr>
          <w:rFonts w:ascii="Arial" w:hAnsi="Arial"/>
          <w:bCs/>
          <w:sz w:val="24"/>
          <w:szCs w:val="24"/>
        </w:rPr>
      </w:pPr>
      <w:r w:rsidRPr="00862D70">
        <w:rPr>
          <w:rFonts w:ascii="Arial" w:hAnsi="Arial"/>
          <w:bCs/>
          <w:i/>
          <w:sz w:val="24"/>
          <w:szCs w:val="24"/>
        </w:rPr>
        <w:t>Journal of Marketing Research, Journal of Retailing, International Journal of Research in Marketing, Journal of Business Strategy, Journal of Advertising,</w:t>
      </w:r>
      <w:r w:rsidR="0064761C" w:rsidRPr="00862D70">
        <w:rPr>
          <w:rFonts w:ascii="Arial" w:hAnsi="Arial"/>
          <w:bCs/>
          <w:i/>
          <w:sz w:val="24"/>
          <w:szCs w:val="24"/>
        </w:rPr>
        <w:t xml:space="preserve"> Journal of Macro-Marketing </w:t>
      </w:r>
      <w:r w:rsidRPr="00862D70">
        <w:rPr>
          <w:rFonts w:ascii="Arial" w:hAnsi="Arial"/>
          <w:bCs/>
          <w:i/>
          <w:sz w:val="24"/>
          <w:szCs w:val="24"/>
        </w:rPr>
        <w:t xml:space="preserve"> American Behavioral Psychologist, Research in Consumer Behavior</w:t>
      </w:r>
      <w:r w:rsidRPr="00862D70">
        <w:rPr>
          <w:rFonts w:ascii="Arial" w:hAnsi="Arial"/>
          <w:bCs/>
          <w:sz w:val="24"/>
          <w:szCs w:val="24"/>
        </w:rPr>
        <w:t xml:space="preserve">, </w:t>
      </w:r>
      <w:r w:rsidRPr="00862D70">
        <w:rPr>
          <w:rFonts w:ascii="Arial" w:hAnsi="Arial"/>
          <w:bCs/>
          <w:i/>
          <w:sz w:val="24"/>
          <w:szCs w:val="24"/>
        </w:rPr>
        <w:t>Journal of Ritual Studies</w:t>
      </w:r>
      <w:r w:rsidRPr="00862D70">
        <w:rPr>
          <w:rFonts w:ascii="Arial" w:hAnsi="Arial"/>
          <w:bCs/>
          <w:sz w:val="24"/>
          <w:szCs w:val="24"/>
        </w:rPr>
        <w:t>,</w:t>
      </w:r>
      <w:r w:rsidRPr="00862D70">
        <w:rPr>
          <w:rFonts w:ascii="Arial" w:hAnsi="Arial"/>
          <w:bCs/>
          <w:i/>
          <w:sz w:val="24"/>
          <w:szCs w:val="24"/>
        </w:rPr>
        <w:t xml:space="preserve"> Journal of Contemporary Ethnography</w:t>
      </w:r>
      <w:r w:rsidRPr="00862D70">
        <w:rPr>
          <w:rFonts w:ascii="Arial" w:hAnsi="Arial"/>
          <w:bCs/>
          <w:sz w:val="24"/>
          <w:szCs w:val="24"/>
        </w:rPr>
        <w:t xml:space="preserve">, </w:t>
      </w:r>
      <w:r w:rsidR="0064761C" w:rsidRPr="00862D70">
        <w:rPr>
          <w:rFonts w:ascii="Arial" w:hAnsi="Arial"/>
          <w:bCs/>
          <w:i/>
          <w:sz w:val="24"/>
          <w:szCs w:val="24"/>
        </w:rPr>
        <w:t>Journal of Consumer Culture</w:t>
      </w:r>
      <w:r w:rsidR="0064761C" w:rsidRPr="00862D70">
        <w:rPr>
          <w:rFonts w:ascii="Arial" w:hAnsi="Arial"/>
          <w:bCs/>
          <w:sz w:val="24"/>
          <w:szCs w:val="24"/>
        </w:rPr>
        <w:t xml:space="preserve">, </w:t>
      </w:r>
      <w:r w:rsidRPr="00862D70">
        <w:rPr>
          <w:rFonts w:ascii="Arial" w:hAnsi="Arial"/>
          <w:bCs/>
          <w:i/>
          <w:sz w:val="24"/>
          <w:szCs w:val="24"/>
        </w:rPr>
        <w:t>Journal of Economic Psychology</w:t>
      </w:r>
      <w:r w:rsidRPr="00862D70">
        <w:rPr>
          <w:rFonts w:ascii="Arial" w:hAnsi="Arial"/>
          <w:bCs/>
          <w:sz w:val="24"/>
          <w:szCs w:val="24"/>
        </w:rPr>
        <w:t xml:space="preserve">, </w:t>
      </w:r>
      <w:r w:rsidRPr="00862D70">
        <w:rPr>
          <w:rFonts w:ascii="Arial" w:hAnsi="Arial"/>
          <w:bCs/>
          <w:i/>
          <w:iCs/>
          <w:sz w:val="24"/>
          <w:szCs w:val="24"/>
        </w:rPr>
        <w:t>Sociological Inquiry</w:t>
      </w:r>
      <w:r w:rsidRPr="00862D70">
        <w:rPr>
          <w:rFonts w:ascii="Arial" w:hAnsi="Arial"/>
          <w:bCs/>
          <w:sz w:val="24"/>
          <w:szCs w:val="24"/>
        </w:rPr>
        <w:t xml:space="preserve">, </w:t>
      </w:r>
      <w:r w:rsidRPr="00862D70">
        <w:rPr>
          <w:rFonts w:ascii="Arial" w:hAnsi="Arial"/>
          <w:bCs/>
          <w:i/>
          <w:iCs/>
          <w:sz w:val="24"/>
          <w:szCs w:val="24"/>
        </w:rPr>
        <w:t>Academy of Marketing Science Review</w:t>
      </w:r>
      <w:r w:rsidRPr="00862D70">
        <w:rPr>
          <w:rFonts w:ascii="Arial" w:hAnsi="Arial"/>
          <w:bCs/>
          <w:sz w:val="24"/>
          <w:szCs w:val="24"/>
        </w:rPr>
        <w:t xml:space="preserve">, </w:t>
      </w:r>
      <w:r w:rsidR="00254CAD" w:rsidRPr="00862D70">
        <w:rPr>
          <w:rFonts w:ascii="Arial" w:hAnsi="Arial"/>
          <w:bCs/>
          <w:i/>
          <w:sz w:val="24"/>
          <w:szCs w:val="24"/>
        </w:rPr>
        <w:t>Marketing Theory</w:t>
      </w:r>
      <w:r w:rsidR="00254CAD" w:rsidRPr="00862D70">
        <w:rPr>
          <w:rFonts w:ascii="Arial" w:hAnsi="Arial"/>
          <w:bCs/>
          <w:sz w:val="24"/>
          <w:szCs w:val="24"/>
        </w:rPr>
        <w:t xml:space="preserve">, </w:t>
      </w:r>
      <w:r w:rsidRPr="00862D70">
        <w:rPr>
          <w:rFonts w:ascii="Arial" w:hAnsi="Arial"/>
          <w:bCs/>
          <w:sz w:val="24"/>
          <w:szCs w:val="24"/>
        </w:rPr>
        <w:t xml:space="preserve">American Marketing Association Conferences, Association of Consumer Research Conferences  </w:t>
      </w:r>
    </w:p>
    <w:p w:rsidR="00254CAD" w:rsidRPr="00862D70" w:rsidRDefault="00254CAD">
      <w:pPr>
        <w:rPr>
          <w:rFonts w:ascii="Arial" w:hAnsi="Arial" w:cs="Arial"/>
          <w:b/>
          <w:bCs/>
          <w:sz w:val="24"/>
          <w:szCs w:val="24"/>
          <w:u w:val="single"/>
        </w:rPr>
      </w:pPr>
    </w:p>
    <w:p w:rsidR="00003C40" w:rsidRPr="00862D70" w:rsidRDefault="00003C40">
      <w:pPr>
        <w:rPr>
          <w:rFonts w:ascii="Arial" w:hAnsi="Arial" w:cs="Arial"/>
          <w:b/>
          <w:bCs/>
          <w:sz w:val="24"/>
          <w:szCs w:val="24"/>
          <w:u w:val="single"/>
        </w:rPr>
      </w:pPr>
      <w:r w:rsidRPr="00862D70">
        <w:rPr>
          <w:rFonts w:ascii="Arial" w:hAnsi="Arial" w:cs="Arial"/>
          <w:b/>
          <w:bCs/>
          <w:sz w:val="24"/>
          <w:szCs w:val="24"/>
          <w:u w:val="single"/>
        </w:rPr>
        <w:t>Conference Organization</w:t>
      </w:r>
      <w:r w:rsidRPr="00862D70">
        <w:rPr>
          <w:rFonts w:ascii="Arial" w:hAnsi="Arial" w:cs="Arial"/>
          <w:b/>
          <w:bCs/>
          <w:sz w:val="24"/>
          <w:szCs w:val="24"/>
          <w:u w:val="single"/>
        </w:rPr>
        <w:tab/>
      </w:r>
    </w:p>
    <w:p w:rsidR="00003C40" w:rsidRPr="00862D70" w:rsidRDefault="00003C40">
      <w:pPr>
        <w:rPr>
          <w:sz w:val="24"/>
          <w:szCs w:val="24"/>
        </w:rPr>
      </w:pPr>
    </w:p>
    <w:p w:rsidR="001F05B9" w:rsidRPr="00862D70" w:rsidRDefault="00D4691D">
      <w:pPr>
        <w:pStyle w:val="BodyTextIndent2"/>
        <w:rPr>
          <w:rFonts w:cs="Arial"/>
          <w:bCs w:val="0"/>
          <w:sz w:val="24"/>
          <w:szCs w:val="24"/>
        </w:rPr>
      </w:pPr>
      <w:r w:rsidRPr="00862D70">
        <w:rPr>
          <w:rFonts w:cs="Arial"/>
          <w:bCs w:val="0"/>
          <w:sz w:val="24"/>
          <w:szCs w:val="24"/>
        </w:rPr>
        <w:t xml:space="preserve">Chair for </w:t>
      </w:r>
      <w:r w:rsidR="001F05B9" w:rsidRPr="00862D70">
        <w:rPr>
          <w:rFonts w:cs="Arial"/>
          <w:bCs w:val="0"/>
          <w:sz w:val="24"/>
          <w:szCs w:val="24"/>
        </w:rPr>
        <w:t>the 2011 Association for Consumer Research Annual Conference (Consumer Culture Theory Track)</w:t>
      </w:r>
    </w:p>
    <w:p w:rsidR="001F05B9" w:rsidRPr="00862D70" w:rsidRDefault="001F05B9">
      <w:pPr>
        <w:pStyle w:val="BodyTextIndent2"/>
        <w:rPr>
          <w:rFonts w:cs="Arial"/>
          <w:bCs w:val="0"/>
          <w:sz w:val="24"/>
          <w:szCs w:val="24"/>
        </w:rPr>
      </w:pPr>
    </w:p>
    <w:p w:rsidR="00E43520" w:rsidRPr="00862D70" w:rsidRDefault="00E43520">
      <w:pPr>
        <w:pStyle w:val="BodyTextIndent2"/>
        <w:rPr>
          <w:rFonts w:cs="Arial"/>
          <w:bCs w:val="0"/>
          <w:sz w:val="24"/>
          <w:szCs w:val="24"/>
        </w:rPr>
      </w:pPr>
      <w:r w:rsidRPr="00862D70">
        <w:rPr>
          <w:rFonts w:cs="Arial"/>
          <w:bCs w:val="0"/>
          <w:sz w:val="24"/>
          <w:szCs w:val="24"/>
        </w:rPr>
        <w:t>Co-chair for the 5</w:t>
      </w:r>
      <w:r w:rsidRPr="00862D70">
        <w:rPr>
          <w:rFonts w:cs="Arial"/>
          <w:bCs w:val="0"/>
          <w:sz w:val="24"/>
          <w:szCs w:val="24"/>
          <w:vertAlign w:val="superscript"/>
        </w:rPr>
        <w:t>th</w:t>
      </w:r>
      <w:r w:rsidRPr="00862D70">
        <w:rPr>
          <w:rFonts w:cs="Arial"/>
          <w:bCs w:val="0"/>
          <w:sz w:val="24"/>
          <w:szCs w:val="24"/>
        </w:rPr>
        <w:t xml:space="preserve"> Annual Consumer Culture Theory conference (June 10-13, 2010 in Madison, WI)</w:t>
      </w:r>
    </w:p>
    <w:p w:rsidR="00E43520" w:rsidRPr="00862D70" w:rsidRDefault="00E43520">
      <w:pPr>
        <w:pStyle w:val="BodyTextIndent2"/>
        <w:rPr>
          <w:rFonts w:cs="Arial"/>
          <w:bCs w:val="0"/>
          <w:sz w:val="24"/>
          <w:szCs w:val="24"/>
        </w:rPr>
      </w:pPr>
    </w:p>
    <w:p w:rsidR="008E147A" w:rsidRPr="00862D70" w:rsidRDefault="008E147A">
      <w:pPr>
        <w:pStyle w:val="BodyTextIndent2"/>
        <w:rPr>
          <w:rFonts w:cs="Arial"/>
          <w:bCs w:val="0"/>
          <w:sz w:val="24"/>
          <w:szCs w:val="24"/>
        </w:rPr>
      </w:pPr>
      <w:r w:rsidRPr="00862D70">
        <w:rPr>
          <w:rFonts w:cs="Arial"/>
          <w:bCs w:val="0"/>
          <w:sz w:val="24"/>
          <w:szCs w:val="24"/>
        </w:rPr>
        <w:t xml:space="preserve">Co-organizer for the 2007 Workshop for Qualitative Data Analysis hosted by the </w:t>
      </w:r>
      <w:proofErr w:type="spellStart"/>
      <w:r w:rsidRPr="00862D70">
        <w:rPr>
          <w:rFonts w:cs="Arial"/>
          <w:bCs w:val="0"/>
          <w:sz w:val="24"/>
          <w:szCs w:val="24"/>
        </w:rPr>
        <w:t>Schulich</w:t>
      </w:r>
      <w:proofErr w:type="spellEnd"/>
      <w:r w:rsidRPr="00862D70">
        <w:rPr>
          <w:rFonts w:cs="Arial"/>
          <w:bCs w:val="0"/>
          <w:sz w:val="24"/>
          <w:szCs w:val="24"/>
        </w:rPr>
        <w:t xml:space="preserve"> School of Business,</w:t>
      </w:r>
      <w:r w:rsidR="004547D7" w:rsidRPr="00862D70">
        <w:rPr>
          <w:rFonts w:cs="Arial"/>
          <w:bCs w:val="0"/>
          <w:sz w:val="24"/>
          <w:szCs w:val="24"/>
        </w:rPr>
        <w:t xml:space="preserve"> </w:t>
      </w:r>
      <w:r w:rsidRPr="00862D70">
        <w:rPr>
          <w:rFonts w:cs="Arial"/>
          <w:bCs w:val="0"/>
          <w:sz w:val="24"/>
          <w:szCs w:val="24"/>
        </w:rPr>
        <w:t>York University.</w:t>
      </w:r>
    </w:p>
    <w:p w:rsidR="008E147A" w:rsidRPr="00862D70" w:rsidRDefault="008E147A">
      <w:pPr>
        <w:pStyle w:val="BodyTextIndent2"/>
        <w:rPr>
          <w:rFonts w:cs="Arial"/>
          <w:bCs w:val="0"/>
          <w:sz w:val="24"/>
          <w:szCs w:val="24"/>
        </w:rPr>
      </w:pPr>
    </w:p>
    <w:p w:rsidR="00003C40" w:rsidRPr="00862D70" w:rsidRDefault="00003C40">
      <w:pPr>
        <w:pStyle w:val="BodyTextIndent2"/>
        <w:rPr>
          <w:rFonts w:cs="Arial"/>
          <w:bCs w:val="0"/>
          <w:sz w:val="24"/>
          <w:szCs w:val="24"/>
        </w:rPr>
      </w:pPr>
      <w:r w:rsidRPr="00862D70">
        <w:rPr>
          <w:rFonts w:cs="Arial"/>
          <w:bCs w:val="0"/>
          <w:sz w:val="24"/>
          <w:szCs w:val="24"/>
        </w:rPr>
        <w:t>Co-chair for the 2004 Association for Consumer Research Conference on Gender, Marketing, and Consumer Behavior (Madison</w:t>
      </w:r>
      <w:r w:rsidR="00E626F6" w:rsidRPr="00862D70">
        <w:rPr>
          <w:rFonts w:cs="Arial"/>
          <w:bCs w:val="0"/>
          <w:sz w:val="24"/>
          <w:szCs w:val="24"/>
        </w:rPr>
        <w:t>,</w:t>
      </w:r>
      <w:r w:rsidRPr="00862D70">
        <w:rPr>
          <w:rFonts w:cs="Arial"/>
          <w:bCs w:val="0"/>
          <w:sz w:val="24"/>
          <w:szCs w:val="24"/>
        </w:rPr>
        <w:t xml:space="preserve"> WI)</w:t>
      </w:r>
    </w:p>
    <w:p w:rsidR="00256EF8" w:rsidRPr="00862D70" w:rsidRDefault="00256EF8">
      <w:pPr>
        <w:pStyle w:val="Document3"/>
        <w:ind w:left="720"/>
        <w:rPr>
          <w:rFonts w:ascii="Arial" w:hAnsi="Arial"/>
          <w:b w:val="0"/>
          <w:bCs/>
          <w:sz w:val="24"/>
          <w:szCs w:val="24"/>
        </w:rPr>
      </w:pPr>
    </w:p>
    <w:p w:rsidR="00003C40" w:rsidRPr="00862D70" w:rsidRDefault="00003C40">
      <w:pPr>
        <w:pStyle w:val="Document3"/>
        <w:ind w:left="720"/>
        <w:rPr>
          <w:rFonts w:ascii="Arial" w:hAnsi="Arial"/>
          <w:b w:val="0"/>
          <w:bCs/>
          <w:sz w:val="24"/>
          <w:szCs w:val="24"/>
        </w:rPr>
      </w:pPr>
      <w:r w:rsidRPr="00862D70">
        <w:rPr>
          <w:rFonts w:ascii="Arial" w:hAnsi="Arial"/>
          <w:b w:val="0"/>
          <w:bCs/>
          <w:sz w:val="24"/>
          <w:szCs w:val="24"/>
        </w:rPr>
        <w:t>Track chair for the Consumer Behavior Track of the 2003 International Conference on Marketing and Development (Bangkok, Thailand)</w:t>
      </w:r>
    </w:p>
    <w:p w:rsidR="00003C40" w:rsidRPr="00862D70" w:rsidRDefault="00003C40">
      <w:pPr>
        <w:pStyle w:val="Document3"/>
        <w:rPr>
          <w:rFonts w:ascii="Arial" w:hAnsi="Arial"/>
          <w:sz w:val="24"/>
          <w:szCs w:val="24"/>
        </w:rPr>
      </w:pPr>
    </w:p>
    <w:p w:rsidR="00003C40" w:rsidRPr="00862D70" w:rsidRDefault="00003C40">
      <w:pPr>
        <w:rPr>
          <w:rFonts w:ascii="Arial" w:hAnsi="Arial"/>
          <w:bCs/>
          <w:sz w:val="24"/>
          <w:szCs w:val="24"/>
        </w:rPr>
      </w:pPr>
      <w:r w:rsidRPr="00862D70">
        <w:rPr>
          <w:rFonts w:ascii="Arial" w:hAnsi="Arial"/>
          <w:b/>
          <w:sz w:val="24"/>
          <w:szCs w:val="24"/>
        </w:rPr>
        <w:tab/>
      </w:r>
      <w:r w:rsidRPr="00862D70">
        <w:rPr>
          <w:rFonts w:ascii="Arial" w:hAnsi="Arial"/>
          <w:bCs/>
          <w:sz w:val="24"/>
          <w:szCs w:val="24"/>
        </w:rPr>
        <w:t>Co-chair for the 2001 ACR Doctoral Symposium (Austin, TX)</w:t>
      </w:r>
    </w:p>
    <w:p w:rsidR="00003C40" w:rsidRPr="00862D70" w:rsidRDefault="00003C40">
      <w:pPr>
        <w:rPr>
          <w:rFonts w:ascii="Arial" w:hAnsi="Arial"/>
          <w:bCs/>
          <w:sz w:val="24"/>
          <w:szCs w:val="24"/>
        </w:rPr>
      </w:pPr>
    </w:p>
    <w:p w:rsidR="00003C40" w:rsidRPr="00862D70" w:rsidRDefault="00003C40">
      <w:pPr>
        <w:ind w:left="720"/>
        <w:rPr>
          <w:rFonts w:ascii="Arial" w:hAnsi="Arial"/>
          <w:bCs/>
          <w:sz w:val="24"/>
          <w:szCs w:val="24"/>
        </w:rPr>
      </w:pPr>
      <w:r w:rsidRPr="00862D70">
        <w:rPr>
          <w:rFonts w:ascii="Arial" w:hAnsi="Arial"/>
          <w:bCs/>
          <w:sz w:val="24"/>
          <w:szCs w:val="24"/>
        </w:rPr>
        <w:t>Program Committee Member for the Annual Association of Consumer Research Conference (1993, 1995, &amp; 1997, 1998, 1999, 2002, 2003, 2004</w:t>
      </w:r>
      <w:r w:rsidR="00402577" w:rsidRPr="00862D70">
        <w:rPr>
          <w:rFonts w:ascii="Arial" w:hAnsi="Arial"/>
          <w:bCs/>
          <w:sz w:val="24"/>
          <w:szCs w:val="24"/>
        </w:rPr>
        <w:t>, 2006</w:t>
      </w:r>
      <w:r w:rsidR="0055444B" w:rsidRPr="00862D70">
        <w:rPr>
          <w:rFonts w:ascii="Arial" w:hAnsi="Arial"/>
          <w:bCs/>
          <w:sz w:val="24"/>
          <w:szCs w:val="24"/>
        </w:rPr>
        <w:t>, 2010</w:t>
      </w:r>
      <w:r w:rsidRPr="00862D70">
        <w:rPr>
          <w:rFonts w:ascii="Arial" w:hAnsi="Arial"/>
          <w:bCs/>
          <w:sz w:val="24"/>
          <w:szCs w:val="24"/>
        </w:rPr>
        <w:t>)</w:t>
      </w:r>
    </w:p>
    <w:p w:rsidR="00003C40" w:rsidRPr="00862D70" w:rsidRDefault="00003C40">
      <w:pPr>
        <w:rPr>
          <w:rFonts w:ascii="Arial" w:hAnsi="Arial"/>
          <w:bCs/>
          <w:sz w:val="24"/>
          <w:szCs w:val="24"/>
        </w:rPr>
      </w:pPr>
    </w:p>
    <w:p w:rsidR="00003C40" w:rsidRPr="00862D70" w:rsidRDefault="00003C40">
      <w:pPr>
        <w:ind w:left="720"/>
        <w:rPr>
          <w:rFonts w:ascii="Arial" w:hAnsi="Arial"/>
          <w:bCs/>
          <w:sz w:val="24"/>
          <w:szCs w:val="24"/>
        </w:rPr>
      </w:pPr>
      <w:r w:rsidRPr="00862D70">
        <w:rPr>
          <w:rFonts w:ascii="Arial" w:hAnsi="Arial"/>
          <w:bCs/>
          <w:sz w:val="24"/>
          <w:szCs w:val="24"/>
        </w:rPr>
        <w:t xml:space="preserve">Program Committee Member for the </w:t>
      </w:r>
      <w:r w:rsidR="0026487D" w:rsidRPr="00862D70">
        <w:rPr>
          <w:rFonts w:ascii="Arial" w:hAnsi="Arial"/>
          <w:bCs/>
          <w:sz w:val="24"/>
          <w:szCs w:val="24"/>
        </w:rPr>
        <w:t xml:space="preserve">European </w:t>
      </w:r>
      <w:r w:rsidRPr="00862D70">
        <w:rPr>
          <w:rFonts w:ascii="Arial" w:hAnsi="Arial"/>
          <w:bCs/>
          <w:sz w:val="24"/>
          <w:szCs w:val="24"/>
        </w:rPr>
        <w:t>Association of Consumer Research Conference (</w:t>
      </w:r>
      <w:r w:rsidR="0026487D" w:rsidRPr="00862D70">
        <w:rPr>
          <w:rFonts w:ascii="Arial" w:hAnsi="Arial"/>
          <w:bCs/>
          <w:sz w:val="24"/>
          <w:szCs w:val="24"/>
        </w:rPr>
        <w:t>2010</w:t>
      </w:r>
      <w:r w:rsidRPr="00862D70">
        <w:rPr>
          <w:rFonts w:ascii="Arial" w:hAnsi="Arial"/>
          <w:bCs/>
          <w:sz w:val="24"/>
          <w:szCs w:val="24"/>
        </w:rPr>
        <w:t>)</w:t>
      </w:r>
    </w:p>
    <w:p w:rsidR="00003C40" w:rsidRPr="00862D70" w:rsidRDefault="00003C40">
      <w:pPr>
        <w:rPr>
          <w:rFonts w:ascii="Arial" w:hAnsi="Arial"/>
          <w:bCs/>
          <w:sz w:val="24"/>
          <w:szCs w:val="24"/>
        </w:rPr>
      </w:pPr>
    </w:p>
    <w:p w:rsidR="00003C40" w:rsidRPr="00862D70" w:rsidRDefault="00003C40">
      <w:pPr>
        <w:ind w:left="720"/>
        <w:rPr>
          <w:rFonts w:ascii="Arial" w:hAnsi="Arial"/>
          <w:b/>
          <w:sz w:val="24"/>
          <w:szCs w:val="24"/>
        </w:rPr>
      </w:pPr>
      <w:r w:rsidRPr="00862D70">
        <w:rPr>
          <w:rFonts w:ascii="Arial" w:hAnsi="Arial"/>
          <w:bCs/>
          <w:sz w:val="24"/>
          <w:szCs w:val="24"/>
        </w:rPr>
        <w:t xml:space="preserve">Track chair for the </w:t>
      </w:r>
      <w:proofErr w:type="spellStart"/>
      <w:r w:rsidRPr="00862D70">
        <w:rPr>
          <w:rFonts w:ascii="Arial" w:hAnsi="Arial"/>
          <w:bCs/>
          <w:sz w:val="24"/>
          <w:szCs w:val="24"/>
        </w:rPr>
        <w:t>Postpositivist</w:t>
      </w:r>
      <w:proofErr w:type="spellEnd"/>
      <w:r w:rsidRPr="00862D70">
        <w:rPr>
          <w:rFonts w:ascii="Arial" w:hAnsi="Arial"/>
          <w:bCs/>
          <w:sz w:val="24"/>
          <w:szCs w:val="24"/>
        </w:rPr>
        <w:t xml:space="preserve"> Marketing Research track at the 1995 American Marketing Association Summer Educator's Conference</w:t>
      </w:r>
      <w:r w:rsidRPr="00862D70">
        <w:rPr>
          <w:rFonts w:ascii="Arial" w:hAnsi="Arial"/>
          <w:b/>
          <w:sz w:val="24"/>
          <w:szCs w:val="24"/>
        </w:rPr>
        <w:t xml:space="preserve">  </w:t>
      </w:r>
    </w:p>
    <w:p w:rsidR="009F18AA" w:rsidRDefault="009F18AA" w:rsidP="001D6EA3">
      <w:pPr>
        <w:rPr>
          <w:rFonts w:ascii="Arial" w:hAnsi="Arial"/>
          <w:b/>
          <w:sz w:val="24"/>
          <w:szCs w:val="24"/>
          <w:u w:val="single"/>
        </w:rPr>
      </w:pPr>
    </w:p>
    <w:p w:rsidR="00003C40" w:rsidRPr="00862D70" w:rsidRDefault="00003C40" w:rsidP="001D6EA3">
      <w:pPr>
        <w:rPr>
          <w:rFonts w:ascii="Arial" w:hAnsi="Arial"/>
          <w:b/>
          <w:sz w:val="24"/>
          <w:szCs w:val="24"/>
        </w:rPr>
      </w:pPr>
      <w:r w:rsidRPr="00862D70">
        <w:rPr>
          <w:rFonts w:ascii="Arial" w:hAnsi="Arial"/>
          <w:b/>
          <w:sz w:val="24"/>
          <w:szCs w:val="24"/>
          <w:u w:val="single"/>
        </w:rPr>
        <w:t xml:space="preserve">Membership on Doctoral </w:t>
      </w:r>
      <w:r w:rsidR="0024299B" w:rsidRPr="00862D70">
        <w:rPr>
          <w:rFonts w:ascii="Arial" w:hAnsi="Arial"/>
          <w:b/>
          <w:sz w:val="24"/>
          <w:szCs w:val="24"/>
          <w:u w:val="single"/>
        </w:rPr>
        <w:t xml:space="preserve">Dissertation </w:t>
      </w:r>
      <w:r w:rsidRPr="00862D70">
        <w:rPr>
          <w:rFonts w:ascii="Arial" w:hAnsi="Arial"/>
          <w:b/>
          <w:sz w:val="24"/>
          <w:szCs w:val="24"/>
          <w:u w:val="single"/>
        </w:rPr>
        <w:t>Committees</w:t>
      </w:r>
    </w:p>
    <w:p w:rsidR="00003C40" w:rsidRPr="00862D70" w:rsidRDefault="00003C40">
      <w:pPr>
        <w:rPr>
          <w:rFonts w:ascii="Arial" w:hAnsi="Arial"/>
          <w:b/>
          <w:sz w:val="24"/>
          <w:szCs w:val="24"/>
        </w:rPr>
      </w:pPr>
    </w:p>
    <w:p w:rsidR="00256EF8" w:rsidRPr="00862D70" w:rsidRDefault="00256EF8" w:rsidP="00256EF8">
      <w:pPr>
        <w:ind w:left="720"/>
        <w:rPr>
          <w:rFonts w:ascii="Arial" w:hAnsi="Arial" w:cs="Arial"/>
          <w:sz w:val="24"/>
          <w:szCs w:val="24"/>
        </w:rPr>
      </w:pPr>
      <w:r w:rsidRPr="00862D70">
        <w:rPr>
          <w:rFonts w:ascii="Arial" w:hAnsi="Arial" w:cs="Arial"/>
          <w:sz w:val="24"/>
          <w:szCs w:val="24"/>
        </w:rPr>
        <w:t>Anil Isisag (Department of Marketing), (Chair) 20</w:t>
      </w:r>
      <w:r w:rsidR="00FC6516">
        <w:rPr>
          <w:rFonts w:ascii="Arial" w:hAnsi="Arial" w:cs="Arial"/>
          <w:sz w:val="24"/>
          <w:szCs w:val="24"/>
        </w:rPr>
        <w:t>20</w:t>
      </w:r>
    </w:p>
    <w:p w:rsidR="00575E1F" w:rsidRPr="00862D70" w:rsidRDefault="00575E1F" w:rsidP="007307D7">
      <w:pPr>
        <w:ind w:left="720"/>
        <w:rPr>
          <w:rFonts w:ascii="Arial" w:hAnsi="Arial" w:cs="Arial"/>
          <w:sz w:val="24"/>
          <w:szCs w:val="24"/>
        </w:rPr>
      </w:pPr>
      <w:r w:rsidRPr="00862D70">
        <w:rPr>
          <w:rFonts w:ascii="Arial" w:hAnsi="Arial" w:cs="Arial"/>
          <w:sz w:val="24"/>
          <w:szCs w:val="24"/>
        </w:rPr>
        <w:t>Ankita Kumar (Department of Marketing), (Chair) 201</w:t>
      </w:r>
      <w:r w:rsidR="00FC6516">
        <w:rPr>
          <w:rFonts w:ascii="Arial" w:hAnsi="Arial" w:cs="Arial"/>
          <w:sz w:val="24"/>
          <w:szCs w:val="24"/>
        </w:rPr>
        <w:t>9</w:t>
      </w:r>
    </w:p>
    <w:p w:rsidR="00B23F73" w:rsidRPr="00862D70" w:rsidRDefault="00B23F73" w:rsidP="007307D7">
      <w:pPr>
        <w:ind w:left="720"/>
        <w:rPr>
          <w:rFonts w:ascii="Arial" w:hAnsi="Arial"/>
          <w:bCs/>
          <w:sz w:val="24"/>
          <w:szCs w:val="24"/>
        </w:rPr>
      </w:pPr>
      <w:r w:rsidRPr="00862D70">
        <w:rPr>
          <w:rFonts w:ascii="Arial" w:hAnsi="Arial" w:cs="Arial"/>
          <w:sz w:val="24"/>
          <w:szCs w:val="24"/>
        </w:rPr>
        <w:t xml:space="preserve">Sunaina </w:t>
      </w:r>
      <w:proofErr w:type="spellStart"/>
      <w:r w:rsidRPr="00862D70">
        <w:rPr>
          <w:rFonts w:ascii="Arial" w:hAnsi="Arial" w:cs="Arial"/>
          <w:sz w:val="24"/>
          <w:szCs w:val="24"/>
        </w:rPr>
        <w:t>Velagaleti</w:t>
      </w:r>
      <w:proofErr w:type="spellEnd"/>
      <w:r w:rsidRPr="00862D70">
        <w:rPr>
          <w:sz w:val="24"/>
          <w:szCs w:val="24"/>
        </w:rPr>
        <w:t xml:space="preserve"> </w:t>
      </w:r>
      <w:r w:rsidRPr="00862D70">
        <w:rPr>
          <w:rFonts w:ascii="Arial" w:hAnsi="Arial"/>
          <w:bCs/>
          <w:sz w:val="24"/>
          <w:szCs w:val="24"/>
        </w:rPr>
        <w:t>(Department of Marketing), 2017</w:t>
      </w:r>
    </w:p>
    <w:p w:rsidR="001858FC" w:rsidRPr="00862D70" w:rsidRDefault="001858FC" w:rsidP="007307D7">
      <w:pPr>
        <w:ind w:left="720"/>
        <w:rPr>
          <w:rFonts w:ascii="Arial" w:hAnsi="Arial"/>
          <w:bCs/>
          <w:sz w:val="24"/>
          <w:szCs w:val="24"/>
        </w:rPr>
      </w:pPr>
      <w:r w:rsidRPr="00862D70">
        <w:rPr>
          <w:rFonts w:ascii="Arial" w:hAnsi="Arial"/>
          <w:bCs/>
          <w:sz w:val="24"/>
          <w:szCs w:val="24"/>
        </w:rPr>
        <w:t xml:space="preserve">Robert Chiles (Department of Sociology), </w:t>
      </w:r>
      <w:r w:rsidR="00A335FE" w:rsidRPr="00862D70">
        <w:rPr>
          <w:rFonts w:ascii="Arial" w:hAnsi="Arial"/>
          <w:bCs/>
          <w:sz w:val="24"/>
          <w:szCs w:val="24"/>
        </w:rPr>
        <w:t>2015</w:t>
      </w:r>
    </w:p>
    <w:p w:rsidR="00256EF8" w:rsidRPr="00862D70" w:rsidRDefault="00FF2497" w:rsidP="007307D7">
      <w:pPr>
        <w:ind w:left="720"/>
        <w:rPr>
          <w:rFonts w:ascii="Arial" w:hAnsi="Arial"/>
          <w:bCs/>
          <w:sz w:val="24"/>
          <w:szCs w:val="24"/>
        </w:rPr>
      </w:pPr>
      <w:r w:rsidRPr="00862D70">
        <w:rPr>
          <w:rFonts w:ascii="Arial" w:hAnsi="Arial"/>
          <w:bCs/>
          <w:sz w:val="24"/>
          <w:szCs w:val="24"/>
        </w:rPr>
        <w:t>Sofie M</w:t>
      </w:r>
      <w:r w:rsidRPr="00862D70">
        <w:rPr>
          <w:rFonts w:ascii="Arial" w:hAnsi="Arial" w:cs="Arial"/>
          <w:bCs/>
          <w:sz w:val="24"/>
          <w:szCs w:val="24"/>
        </w:rPr>
        <w:t>ø</w:t>
      </w:r>
      <w:r w:rsidRPr="00862D70">
        <w:rPr>
          <w:rFonts w:ascii="Arial" w:hAnsi="Arial"/>
          <w:bCs/>
          <w:sz w:val="24"/>
          <w:szCs w:val="24"/>
        </w:rPr>
        <w:t>ller Bjerrisgaard</w:t>
      </w:r>
      <w:r w:rsidR="007307D7" w:rsidRPr="00862D70">
        <w:rPr>
          <w:rFonts w:ascii="Arial" w:hAnsi="Arial"/>
          <w:bCs/>
          <w:sz w:val="24"/>
          <w:szCs w:val="24"/>
        </w:rPr>
        <w:t>,</w:t>
      </w:r>
      <w:r w:rsidRPr="00862D70">
        <w:rPr>
          <w:rFonts w:ascii="Arial" w:hAnsi="Arial"/>
          <w:bCs/>
          <w:sz w:val="24"/>
          <w:szCs w:val="24"/>
        </w:rPr>
        <w:t xml:space="preserve"> </w:t>
      </w:r>
      <w:r w:rsidR="007307D7" w:rsidRPr="00862D70">
        <w:rPr>
          <w:rFonts w:ascii="Arial" w:hAnsi="Arial"/>
          <w:bCs/>
          <w:sz w:val="24"/>
          <w:szCs w:val="24"/>
        </w:rPr>
        <w:t xml:space="preserve">2010 </w:t>
      </w:r>
      <w:r w:rsidRPr="00862D70">
        <w:rPr>
          <w:rFonts w:ascii="Arial" w:hAnsi="Arial"/>
          <w:bCs/>
          <w:sz w:val="24"/>
          <w:szCs w:val="24"/>
        </w:rPr>
        <w:t>(Southern Denmark University</w:t>
      </w:r>
      <w:r w:rsidR="007307D7" w:rsidRPr="00862D70">
        <w:rPr>
          <w:rFonts w:ascii="Arial" w:hAnsi="Arial"/>
          <w:bCs/>
          <w:sz w:val="24"/>
          <w:szCs w:val="24"/>
        </w:rPr>
        <w:t>-Marketing)</w:t>
      </w:r>
      <w:r w:rsidR="00256EF8" w:rsidRPr="00862D70">
        <w:rPr>
          <w:rFonts w:ascii="Arial" w:hAnsi="Arial"/>
          <w:bCs/>
          <w:sz w:val="24"/>
          <w:szCs w:val="24"/>
        </w:rPr>
        <w:t>—</w:t>
      </w:r>
    </w:p>
    <w:p w:rsidR="00FF2497" w:rsidRPr="00862D70" w:rsidRDefault="007307D7" w:rsidP="007307D7">
      <w:pPr>
        <w:ind w:left="720"/>
        <w:rPr>
          <w:rFonts w:ascii="Arial" w:hAnsi="Arial"/>
          <w:bCs/>
          <w:sz w:val="24"/>
          <w:szCs w:val="24"/>
        </w:rPr>
      </w:pPr>
      <w:r w:rsidRPr="00862D70">
        <w:rPr>
          <w:rFonts w:ascii="Arial" w:hAnsi="Arial"/>
          <w:bCs/>
          <w:sz w:val="24"/>
          <w:szCs w:val="24"/>
        </w:rPr>
        <w:t>External Examiner</w:t>
      </w:r>
    </w:p>
    <w:p w:rsidR="00577F82" w:rsidRPr="00862D70" w:rsidRDefault="00577F82" w:rsidP="00577F82">
      <w:pPr>
        <w:ind w:firstLine="720"/>
        <w:rPr>
          <w:rFonts w:ascii="Arial" w:hAnsi="Arial"/>
          <w:b/>
          <w:sz w:val="24"/>
          <w:szCs w:val="24"/>
        </w:rPr>
      </w:pPr>
      <w:r w:rsidRPr="00862D70">
        <w:rPr>
          <w:rFonts w:ascii="Arial" w:hAnsi="Arial"/>
          <w:bCs/>
          <w:sz w:val="24"/>
          <w:szCs w:val="24"/>
        </w:rPr>
        <w:t>Gokcen Coskuner</w:t>
      </w:r>
      <w:r w:rsidR="003E6B24" w:rsidRPr="00862D70">
        <w:rPr>
          <w:rFonts w:ascii="Arial" w:hAnsi="Arial"/>
          <w:bCs/>
          <w:sz w:val="24"/>
          <w:szCs w:val="24"/>
        </w:rPr>
        <w:t>-Balli</w:t>
      </w:r>
      <w:r w:rsidRPr="00862D70">
        <w:rPr>
          <w:rFonts w:ascii="Arial" w:hAnsi="Arial"/>
          <w:bCs/>
          <w:sz w:val="24"/>
          <w:szCs w:val="24"/>
        </w:rPr>
        <w:t xml:space="preserve"> </w:t>
      </w:r>
      <w:r w:rsidR="007307D7" w:rsidRPr="00862D70">
        <w:rPr>
          <w:rFonts w:ascii="Arial" w:hAnsi="Arial"/>
          <w:bCs/>
          <w:sz w:val="24"/>
          <w:szCs w:val="24"/>
        </w:rPr>
        <w:t xml:space="preserve">2008 </w:t>
      </w:r>
      <w:r w:rsidRPr="00862D70">
        <w:rPr>
          <w:rFonts w:ascii="Arial" w:hAnsi="Arial"/>
          <w:bCs/>
          <w:sz w:val="24"/>
          <w:szCs w:val="24"/>
        </w:rPr>
        <w:t>(Marketing), (Chair)</w:t>
      </w:r>
    </w:p>
    <w:p w:rsidR="00003C40" w:rsidRPr="00862D70" w:rsidRDefault="00003C40" w:rsidP="005410FC">
      <w:pPr>
        <w:ind w:left="720"/>
        <w:rPr>
          <w:rFonts w:ascii="Arial" w:hAnsi="Arial"/>
          <w:bCs/>
          <w:sz w:val="24"/>
          <w:szCs w:val="24"/>
        </w:rPr>
      </w:pPr>
      <w:r w:rsidRPr="00862D70">
        <w:rPr>
          <w:rFonts w:ascii="Arial" w:hAnsi="Arial"/>
          <w:bCs/>
          <w:sz w:val="24"/>
          <w:szCs w:val="24"/>
        </w:rPr>
        <w:t>Zeynep Arsel (Marketing),</w:t>
      </w:r>
      <w:r w:rsidR="0000283D" w:rsidRPr="00862D70">
        <w:rPr>
          <w:rFonts w:ascii="Arial" w:hAnsi="Arial"/>
          <w:bCs/>
          <w:sz w:val="24"/>
          <w:szCs w:val="24"/>
        </w:rPr>
        <w:t xml:space="preserve"> </w:t>
      </w:r>
      <w:r w:rsidR="00AD6098" w:rsidRPr="00862D70">
        <w:rPr>
          <w:rFonts w:ascii="Arial" w:hAnsi="Arial"/>
          <w:bCs/>
          <w:sz w:val="24"/>
          <w:szCs w:val="24"/>
        </w:rPr>
        <w:t>2007</w:t>
      </w:r>
      <w:r w:rsidRPr="00862D70">
        <w:rPr>
          <w:rFonts w:ascii="Arial" w:hAnsi="Arial"/>
          <w:bCs/>
          <w:sz w:val="24"/>
          <w:szCs w:val="24"/>
        </w:rPr>
        <w:t xml:space="preserve"> (Chair)</w:t>
      </w:r>
      <w:r w:rsidR="005410FC" w:rsidRPr="00862D70">
        <w:rPr>
          <w:rFonts w:ascii="Arial" w:hAnsi="Arial"/>
          <w:bCs/>
          <w:sz w:val="24"/>
          <w:szCs w:val="24"/>
        </w:rPr>
        <w:t xml:space="preserve"> </w:t>
      </w:r>
      <w:r w:rsidR="005410FC" w:rsidRPr="00862D70">
        <w:rPr>
          <w:rFonts w:ascii="Arial" w:hAnsi="Arial"/>
          <w:bCs/>
          <w:i/>
          <w:sz w:val="24"/>
          <w:szCs w:val="24"/>
        </w:rPr>
        <w:t>MSI Dissertation Competition Runner-up</w:t>
      </w:r>
    </w:p>
    <w:p w:rsidR="007307D7" w:rsidRPr="00862D70" w:rsidRDefault="00577F82">
      <w:pPr>
        <w:ind w:firstLine="720"/>
        <w:rPr>
          <w:rFonts w:ascii="Arial" w:hAnsi="Arial"/>
          <w:bCs/>
          <w:sz w:val="24"/>
          <w:szCs w:val="24"/>
        </w:rPr>
      </w:pPr>
      <w:r w:rsidRPr="00862D70">
        <w:rPr>
          <w:rFonts w:ascii="Arial" w:hAnsi="Arial"/>
          <w:bCs/>
          <w:sz w:val="24"/>
          <w:szCs w:val="24"/>
        </w:rPr>
        <w:t>M</w:t>
      </w:r>
      <w:r w:rsidR="00BD6BA7" w:rsidRPr="00862D70">
        <w:rPr>
          <w:rFonts w:ascii="Arial" w:hAnsi="Arial"/>
          <w:bCs/>
          <w:sz w:val="24"/>
          <w:szCs w:val="24"/>
        </w:rPr>
        <w:t xml:space="preserve">ark </w:t>
      </w:r>
      <w:proofErr w:type="spellStart"/>
      <w:r w:rsidR="00BD6BA7" w:rsidRPr="00862D70">
        <w:rPr>
          <w:rFonts w:ascii="Arial" w:hAnsi="Arial"/>
          <w:bCs/>
          <w:sz w:val="24"/>
          <w:szCs w:val="24"/>
        </w:rPr>
        <w:t>Radamacher</w:t>
      </w:r>
      <w:proofErr w:type="spellEnd"/>
      <w:r w:rsidR="007307D7" w:rsidRPr="00862D70">
        <w:rPr>
          <w:rFonts w:ascii="Arial" w:hAnsi="Arial"/>
          <w:bCs/>
          <w:sz w:val="24"/>
          <w:szCs w:val="24"/>
        </w:rPr>
        <w:t xml:space="preserve">, 2009 </w:t>
      </w:r>
      <w:r w:rsidR="00BD6BA7" w:rsidRPr="00862D70">
        <w:rPr>
          <w:rFonts w:ascii="Arial" w:hAnsi="Arial"/>
          <w:bCs/>
          <w:sz w:val="24"/>
          <w:szCs w:val="24"/>
        </w:rPr>
        <w:t xml:space="preserve">(Journalism and Communications) </w:t>
      </w:r>
    </w:p>
    <w:p w:rsidR="00BD6BA7" w:rsidRPr="00862D70" w:rsidRDefault="00BD6BA7">
      <w:pPr>
        <w:ind w:firstLine="720"/>
        <w:rPr>
          <w:rFonts w:ascii="Arial" w:hAnsi="Arial"/>
          <w:bCs/>
          <w:sz w:val="24"/>
          <w:szCs w:val="24"/>
        </w:rPr>
      </w:pPr>
      <w:r w:rsidRPr="00862D70">
        <w:rPr>
          <w:rFonts w:ascii="Arial" w:hAnsi="Arial"/>
          <w:bCs/>
          <w:sz w:val="24"/>
          <w:szCs w:val="24"/>
        </w:rPr>
        <w:t>Lucy Atkinson</w:t>
      </w:r>
      <w:r w:rsidR="007307D7" w:rsidRPr="00862D70">
        <w:rPr>
          <w:rFonts w:ascii="Arial" w:hAnsi="Arial"/>
          <w:bCs/>
          <w:sz w:val="24"/>
          <w:szCs w:val="24"/>
        </w:rPr>
        <w:t xml:space="preserve">, 2009 </w:t>
      </w:r>
      <w:r w:rsidRPr="00862D70">
        <w:rPr>
          <w:rFonts w:ascii="Arial" w:hAnsi="Arial"/>
          <w:bCs/>
          <w:sz w:val="24"/>
          <w:szCs w:val="24"/>
        </w:rPr>
        <w:t>(Journalism and Communications)</w:t>
      </w:r>
    </w:p>
    <w:p w:rsidR="00003C40" w:rsidRPr="00862D70" w:rsidRDefault="00003C40">
      <w:pPr>
        <w:ind w:firstLine="720"/>
        <w:rPr>
          <w:rFonts w:ascii="Arial" w:hAnsi="Arial"/>
          <w:bCs/>
          <w:sz w:val="24"/>
          <w:szCs w:val="24"/>
        </w:rPr>
      </w:pPr>
      <w:r w:rsidRPr="00862D70">
        <w:rPr>
          <w:rFonts w:ascii="Arial" w:hAnsi="Arial"/>
          <w:bCs/>
          <w:sz w:val="24"/>
          <w:szCs w:val="24"/>
        </w:rPr>
        <w:t xml:space="preserve">Maura </w:t>
      </w:r>
      <w:proofErr w:type="spellStart"/>
      <w:r w:rsidRPr="00862D70">
        <w:rPr>
          <w:rFonts w:ascii="Arial" w:hAnsi="Arial"/>
          <w:bCs/>
          <w:sz w:val="24"/>
          <w:szCs w:val="24"/>
        </w:rPr>
        <w:t>Troester</w:t>
      </w:r>
      <w:proofErr w:type="spellEnd"/>
      <w:r w:rsidRPr="00862D70">
        <w:rPr>
          <w:rFonts w:ascii="Arial" w:hAnsi="Arial"/>
          <w:bCs/>
          <w:sz w:val="24"/>
          <w:szCs w:val="24"/>
        </w:rPr>
        <w:t xml:space="preserve">, </w:t>
      </w:r>
      <w:r w:rsidR="009363B7" w:rsidRPr="00862D70">
        <w:rPr>
          <w:rFonts w:ascii="Arial" w:hAnsi="Arial"/>
          <w:bCs/>
          <w:sz w:val="24"/>
          <w:szCs w:val="24"/>
        </w:rPr>
        <w:t>2004</w:t>
      </w:r>
      <w:r w:rsidRPr="00862D70">
        <w:rPr>
          <w:rFonts w:ascii="Arial" w:hAnsi="Arial"/>
          <w:bCs/>
          <w:sz w:val="24"/>
          <w:szCs w:val="24"/>
        </w:rPr>
        <w:t xml:space="preserve"> (Marketing), (Chair) [ACR Sheth Award Winner]</w:t>
      </w:r>
    </w:p>
    <w:p w:rsidR="007307D7" w:rsidRPr="00862D70" w:rsidRDefault="007307D7">
      <w:pPr>
        <w:ind w:firstLine="720"/>
        <w:rPr>
          <w:rFonts w:ascii="Arial" w:hAnsi="Arial" w:cs="Arial"/>
          <w:bCs/>
          <w:sz w:val="24"/>
          <w:szCs w:val="24"/>
        </w:rPr>
      </w:pPr>
      <w:r w:rsidRPr="00862D70">
        <w:rPr>
          <w:rFonts w:ascii="Arial" w:hAnsi="Arial" w:cs="Arial"/>
          <w:sz w:val="24"/>
          <w:szCs w:val="24"/>
        </w:rPr>
        <w:t>Jacob Östberg, 2003 (Lund University), External Examiner</w:t>
      </w:r>
    </w:p>
    <w:p w:rsidR="00003C40" w:rsidRPr="00862D70" w:rsidRDefault="00003C40">
      <w:pPr>
        <w:ind w:firstLine="720"/>
        <w:rPr>
          <w:rFonts w:ascii="Arial" w:hAnsi="Arial"/>
          <w:bCs/>
          <w:sz w:val="24"/>
          <w:szCs w:val="24"/>
        </w:rPr>
      </w:pPr>
      <w:r w:rsidRPr="00862D70">
        <w:rPr>
          <w:rFonts w:ascii="Arial" w:hAnsi="Arial"/>
          <w:bCs/>
          <w:sz w:val="24"/>
          <w:szCs w:val="24"/>
        </w:rPr>
        <w:t xml:space="preserve">Joel Watson, </w:t>
      </w:r>
      <w:r w:rsidR="007307D7" w:rsidRPr="00862D70">
        <w:rPr>
          <w:rFonts w:ascii="Arial" w:hAnsi="Arial"/>
          <w:bCs/>
          <w:sz w:val="24"/>
          <w:szCs w:val="24"/>
        </w:rPr>
        <w:t xml:space="preserve">2003 </w:t>
      </w:r>
      <w:r w:rsidRPr="00862D70">
        <w:rPr>
          <w:rFonts w:ascii="Arial" w:hAnsi="Arial"/>
          <w:bCs/>
          <w:sz w:val="24"/>
          <w:szCs w:val="24"/>
        </w:rPr>
        <w:t>(University of Utah</w:t>
      </w:r>
      <w:r w:rsidR="007307D7" w:rsidRPr="00862D70">
        <w:rPr>
          <w:rFonts w:ascii="Arial" w:hAnsi="Arial"/>
          <w:bCs/>
          <w:sz w:val="24"/>
          <w:szCs w:val="24"/>
        </w:rPr>
        <w:t>-Marketing</w:t>
      </w:r>
      <w:r w:rsidRPr="00862D70">
        <w:rPr>
          <w:rFonts w:ascii="Arial" w:hAnsi="Arial"/>
          <w:bCs/>
          <w:sz w:val="24"/>
          <w:szCs w:val="24"/>
        </w:rPr>
        <w:t>)</w:t>
      </w:r>
    </w:p>
    <w:p w:rsidR="007307D7" w:rsidRPr="00862D70" w:rsidRDefault="00003C40" w:rsidP="007307D7">
      <w:pPr>
        <w:rPr>
          <w:rFonts w:ascii="Arial" w:hAnsi="Arial"/>
          <w:bCs/>
          <w:sz w:val="24"/>
          <w:szCs w:val="24"/>
        </w:rPr>
      </w:pPr>
      <w:r w:rsidRPr="00862D70">
        <w:rPr>
          <w:rFonts w:ascii="Arial" w:hAnsi="Arial"/>
          <w:b/>
          <w:sz w:val="24"/>
          <w:szCs w:val="24"/>
        </w:rPr>
        <w:tab/>
      </w:r>
      <w:r w:rsidRPr="00862D70">
        <w:rPr>
          <w:rFonts w:ascii="Arial" w:hAnsi="Arial"/>
          <w:bCs/>
          <w:sz w:val="24"/>
          <w:szCs w:val="24"/>
        </w:rPr>
        <w:t xml:space="preserve">Burin T. </w:t>
      </w:r>
      <w:proofErr w:type="spellStart"/>
      <w:r w:rsidRPr="00862D70">
        <w:rPr>
          <w:rFonts w:ascii="Arial" w:hAnsi="Arial"/>
          <w:bCs/>
          <w:sz w:val="24"/>
          <w:szCs w:val="24"/>
        </w:rPr>
        <w:t>Sriwong</w:t>
      </w:r>
      <w:proofErr w:type="spellEnd"/>
      <w:r w:rsidR="007307D7" w:rsidRPr="00862D70">
        <w:rPr>
          <w:rFonts w:ascii="Arial" w:hAnsi="Arial"/>
          <w:bCs/>
          <w:sz w:val="24"/>
          <w:szCs w:val="24"/>
        </w:rPr>
        <w:t>, 2002</w:t>
      </w:r>
      <w:r w:rsidRPr="00862D70">
        <w:rPr>
          <w:rFonts w:ascii="Arial" w:hAnsi="Arial"/>
          <w:bCs/>
          <w:sz w:val="24"/>
          <w:szCs w:val="24"/>
        </w:rPr>
        <w:t xml:space="preserve"> (School of Pharmacy) </w:t>
      </w:r>
    </w:p>
    <w:p w:rsidR="00003C40" w:rsidRPr="00862D70" w:rsidRDefault="00003C40" w:rsidP="007307D7">
      <w:pPr>
        <w:ind w:firstLine="720"/>
        <w:rPr>
          <w:rFonts w:ascii="Arial" w:hAnsi="Arial"/>
          <w:bCs/>
          <w:sz w:val="24"/>
          <w:szCs w:val="24"/>
        </w:rPr>
      </w:pPr>
      <w:r w:rsidRPr="00862D70">
        <w:rPr>
          <w:rFonts w:ascii="Arial" w:hAnsi="Arial"/>
          <w:bCs/>
          <w:sz w:val="24"/>
          <w:szCs w:val="24"/>
        </w:rPr>
        <w:t xml:space="preserve">Brett Shaw, </w:t>
      </w:r>
      <w:r w:rsidR="007307D7" w:rsidRPr="00862D70">
        <w:rPr>
          <w:rFonts w:ascii="Arial" w:hAnsi="Arial"/>
          <w:bCs/>
          <w:sz w:val="24"/>
          <w:szCs w:val="24"/>
        </w:rPr>
        <w:t xml:space="preserve">2000 </w:t>
      </w:r>
      <w:r w:rsidRPr="00862D70">
        <w:rPr>
          <w:rFonts w:ascii="Arial" w:hAnsi="Arial"/>
          <w:bCs/>
          <w:sz w:val="24"/>
          <w:szCs w:val="24"/>
        </w:rPr>
        <w:t>(</w:t>
      </w:r>
      <w:r w:rsidR="007307D7" w:rsidRPr="00862D70">
        <w:rPr>
          <w:rFonts w:ascii="Arial" w:hAnsi="Arial"/>
          <w:bCs/>
          <w:sz w:val="24"/>
          <w:szCs w:val="24"/>
        </w:rPr>
        <w:t xml:space="preserve">Journalism and </w:t>
      </w:r>
      <w:r w:rsidRPr="00862D70">
        <w:rPr>
          <w:rFonts w:ascii="Arial" w:hAnsi="Arial"/>
          <w:bCs/>
          <w:sz w:val="24"/>
          <w:szCs w:val="24"/>
        </w:rPr>
        <w:t>Communications)</w:t>
      </w:r>
      <w:r w:rsidRPr="00862D70">
        <w:rPr>
          <w:rFonts w:ascii="Arial" w:hAnsi="Arial"/>
          <w:bCs/>
          <w:sz w:val="24"/>
          <w:szCs w:val="24"/>
        </w:rPr>
        <w:tab/>
      </w:r>
    </w:p>
    <w:p w:rsidR="00003C40" w:rsidRPr="00862D70" w:rsidRDefault="00003C40">
      <w:pPr>
        <w:ind w:firstLine="720"/>
        <w:rPr>
          <w:rFonts w:ascii="Arial" w:hAnsi="Arial"/>
          <w:bCs/>
          <w:sz w:val="24"/>
          <w:szCs w:val="24"/>
        </w:rPr>
      </w:pPr>
      <w:r w:rsidRPr="00862D70">
        <w:rPr>
          <w:rFonts w:ascii="Arial" w:hAnsi="Arial"/>
          <w:bCs/>
          <w:sz w:val="24"/>
          <w:szCs w:val="24"/>
        </w:rPr>
        <w:t xml:space="preserve">Alan Malter, </w:t>
      </w:r>
      <w:r w:rsidR="007307D7" w:rsidRPr="00862D70">
        <w:rPr>
          <w:rFonts w:ascii="Arial" w:hAnsi="Arial"/>
          <w:bCs/>
          <w:sz w:val="24"/>
          <w:szCs w:val="24"/>
        </w:rPr>
        <w:t xml:space="preserve">2000, </w:t>
      </w:r>
      <w:r w:rsidRPr="00862D70">
        <w:rPr>
          <w:rFonts w:ascii="Arial" w:hAnsi="Arial"/>
          <w:bCs/>
          <w:sz w:val="24"/>
          <w:szCs w:val="24"/>
        </w:rPr>
        <w:t xml:space="preserve">(Marketing) </w:t>
      </w:r>
    </w:p>
    <w:p w:rsidR="007307D7" w:rsidRPr="00862D70" w:rsidRDefault="007307D7" w:rsidP="007307D7">
      <w:pPr>
        <w:pStyle w:val="Document5"/>
        <w:ind w:firstLine="720"/>
        <w:rPr>
          <w:rFonts w:ascii="Arial" w:hAnsi="Arial"/>
          <w:bCs/>
          <w:sz w:val="24"/>
          <w:szCs w:val="24"/>
        </w:rPr>
      </w:pPr>
      <w:r w:rsidRPr="00862D70">
        <w:rPr>
          <w:rFonts w:ascii="Arial" w:hAnsi="Arial"/>
          <w:bCs/>
          <w:sz w:val="24"/>
          <w:szCs w:val="24"/>
        </w:rPr>
        <w:t>Siok Kuan Tambyah, 1999 (Marketing), (Chair) [ACR Sheth Award Winner]</w:t>
      </w:r>
    </w:p>
    <w:p w:rsidR="00003C40" w:rsidRPr="00862D70" w:rsidRDefault="00003C40">
      <w:pPr>
        <w:ind w:firstLine="720"/>
        <w:rPr>
          <w:rFonts w:ascii="Arial" w:hAnsi="Arial"/>
          <w:b/>
          <w:sz w:val="24"/>
          <w:szCs w:val="24"/>
        </w:rPr>
      </w:pPr>
      <w:r w:rsidRPr="00862D70">
        <w:rPr>
          <w:rFonts w:ascii="Arial" w:hAnsi="Arial"/>
          <w:bCs/>
          <w:sz w:val="24"/>
          <w:szCs w:val="24"/>
        </w:rPr>
        <w:t xml:space="preserve">James Burroughs, </w:t>
      </w:r>
      <w:r w:rsidR="007307D7" w:rsidRPr="00862D70">
        <w:rPr>
          <w:rFonts w:ascii="Arial" w:hAnsi="Arial"/>
          <w:bCs/>
          <w:sz w:val="24"/>
          <w:szCs w:val="24"/>
        </w:rPr>
        <w:t xml:space="preserve">1999, </w:t>
      </w:r>
      <w:r w:rsidRPr="00862D70">
        <w:rPr>
          <w:rFonts w:ascii="Arial" w:hAnsi="Arial"/>
          <w:bCs/>
          <w:sz w:val="24"/>
          <w:szCs w:val="24"/>
        </w:rPr>
        <w:t>(Marketing)</w:t>
      </w:r>
    </w:p>
    <w:p w:rsidR="00003C40" w:rsidRPr="00862D70" w:rsidRDefault="00003C40">
      <w:pPr>
        <w:ind w:firstLine="720"/>
        <w:rPr>
          <w:rFonts w:ascii="Arial" w:hAnsi="Arial"/>
          <w:bCs/>
          <w:sz w:val="24"/>
          <w:szCs w:val="24"/>
        </w:rPr>
      </w:pPr>
      <w:r w:rsidRPr="00862D70">
        <w:rPr>
          <w:rFonts w:ascii="Arial" w:hAnsi="Arial"/>
          <w:bCs/>
          <w:sz w:val="24"/>
          <w:szCs w:val="24"/>
        </w:rPr>
        <w:t xml:space="preserve">Diana </w:t>
      </w:r>
      <w:proofErr w:type="spellStart"/>
      <w:r w:rsidRPr="00862D70">
        <w:rPr>
          <w:rFonts w:ascii="Arial" w:hAnsi="Arial"/>
          <w:bCs/>
          <w:sz w:val="24"/>
          <w:szCs w:val="24"/>
        </w:rPr>
        <w:t>Haytko</w:t>
      </w:r>
      <w:proofErr w:type="spellEnd"/>
      <w:r w:rsidRPr="00862D70">
        <w:rPr>
          <w:rFonts w:ascii="Arial" w:hAnsi="Arial"/>
          <w:bCs/>
          <w:sz w:val="24"/>
          <w:szCs w:val="24"/>
        </w:rPr>
        <w:t xml:space="preserve">, </w:t>
      </w:r>
      <w:r w:rsidR="007307D7" w:rsidRPr="00862D70">
        <w:rPr>
          <w:rFonts w:ascii="Arial" w:hAnsi="Arial"/>
          <w:bCs/>
          <w:sz w:val="24"/>
          <w:szCs w:val="24"/>
        </w:rPr>
        <w:t xml:space="preserve">1997, </w:t>
      </w:r>
      <w:r w:rsidRPr="00862D70">
        <w:rPr>
          <w:rFonts w:ascii="Arial" w:hAnsi="Arial"/>
          <w:bCs/>
          <w:sz w:val="24"/>
          <w:szCs w:val="24"/>
        </w:rPr>
        <w:t xml:space="preserve">(Marketing) </w:t>
      </w:r>
    </w:p>
    <w:p w:rsidR="00003C40" w:rsidRPr="00862D70" w:rsidRDefault="00003C40">
      <w:pPr>
        <w:ind w:firstLine="720"/>
        <w:rPr>
          <w:rFonts w:ascii="Arial" w:hAnsi="Arial"/>
          <w:bCs/>
          <w:sz w:val="24"/>
          <w:szCs w:val="24"/>
        </w:rPr>
      </w:pPr>
      <w:r w:rsidRPr="00862D70">
        <w:rPr>
          <w:rFonts w:ascii="Arial" w:hAnsi="Arial"/>
          <w:bCs/>
          <w:sz w:val="24"/>
          <w:szCs w:val="24"/>
        </w:rPr>
        <w:t xml:space="preserve">Charles Sharpe, </w:t>
      </w:r>
      <w:r w:rsidR="007307D7" w:rsidRPr="00862D70">
        <w:rPr>
          <w:rFonts w:ascii="Arial" w:hAnsi="Arial"/>
          <w:bCs/>
          <w:sz w:val="24"/>
          <w:szCs w:val="24"/>
        </w:rPr>
        <w:t xml:space="preserve">1996, </w:t>
      </w:r>
      <w:r w:rsidRPr="00862D70">
        <w:rPr>
          <w:rFonts w:ascii="Arial" w:hAnsi="Arial"/>
          <w:bCs/>
          <w:sz w:val="24"/>
          <w:szCs w:val="24"/>
        </w:rPr>
        <w:t>(Marketing)</w:t>
      </w:r>
    </w:p>
    <w:p w:rsidR="00003C40" w:rsidRPr="00862D70" w:rsidRDefault="00003C40">
      <w:pPr>
        <w:ind w:firstLine="720"/>
        <w:rPr>
          <w:rFonts w:ascii="Arial" w:hAnsi="Arial"/>
          <w:bCs/>
          <w:sz w:val="24"/>
          <w:szCs w:val="24"/>
        </w:rPr>
      </w:pPr>
      <w:r w:rsidRPr="00862D70">
        <w:rPr>
          <w:rFonts w:ascii="Arial" w:hAnsi="Arial"/>
          <w:bCs/>
          <w:sz w:val="24"/>
          <w:szCs w:val="24"/>
        </w:rPr>
        <w:t xml:space="preserve">Frank Wadsworth, </w:t>
      </w:r>
      <w:r w:rsidR="007307D7" w:rsidRPr="00862D70">
        <w:rPr>
          <w:rFonts w:ascii="Arial" w:hAnsi="Arial"/>
          <w:bCs/>
          <w:sz w:val="24"/>
          <w:szCs w:val="24"/>
        </w:rPr>
        <w:t xml:space="preserve">1995, </w:t>
      </w:r>
      <w:r w:rsidRPr="00862D70">
        <w:rPr>
          <w:rFonts w:ascii="Arial" w:hAnsi="Arial"/>
          <w:bCs/>
          <w:sz w:val="24"/>
          <w:szCs w:val="24"/>
        </w:rPr>
        <w:t>(Marketing)</w:t>
      </w:r>
    </w:p>
    <w:p w:rsidR="00003C40" w:rsidRPr="00862D70" w:rsidRDefault="00003C40">
      <w:pPr>
        <w:pStyle w:val="Document3"/>
        <w:ind w:firstLine="720"/>
        <w:rPr>
          <w:rFonts w:ascii="Arial" w:hAnsi="Arial"/>
          <w:b w:val="0"/>
          <w:bCs/>
          <w:sz w:val="24"/>
          <w:szCs w:val="24"/>
        </w:rPr>
      </w:pPr>
      <w:r w:rsidRPr="00862D70">
        <w:rPr>
          <w:rFonts w:ascii="Arial" w:hAnsi="Arial"/>
          <w:b w:val="0"/>
          <w:bCs/>
          <w:sz w:val="24"/>
          <w:szCs w:val="24"/>
        </w:rPr>
        <w:t xml:space="preserve">Greg Martin, </w:t>
      </w:r>
      <w:r w:rsidR="007307D7" w:rsidRPr="00862D70">
        <w:rPr>
          <w:rFonts w:ascii="Arial" w:hAnsi="Arial"/>
          <w:b w:val="0"/>
          <w:bCs/>
          <w:sz w:val="24"/>
          <w:szCs w:val="24"/>
        </w:rPr>
        <w:t xml:space="preserve">1994, </w:t>
      </w:r>
      <w:r w:rsidRPr="00862D70">
        <w:rPr>
          <w:rFonts w:ascii="Arial" w:hAnsi="Arial"/>
          <w:b w:val="0"/>
          <w:bCs/>
          <w:sz w:val="24"/>
          <w:szCs w:val="24"/>
        </w:rPr>
        <w:t>(Marketing)</w:t>
      </w:r>
    </w:p>
    <w:p w:rsidR="00003C40" w:rsidRPr="00862D70" w:rsidRDefault="00003C40">
      <w:pPr>
        <w:ind w:firstLine="720"/>
        <w:rPr>
          <w:rFonts w:ascii="Arial" w:hAnsi="Arial"/>
          <w:bCs/>
          <w:sz w:val="24"/>
          <w:szCs w:val="24"/>
        </w:rPr>
      </w:pPr>
      <w:r w:rsidRPr="00862D70">
        <w:rPr>
          <w:rFonts w:ascii="Arial" w:hAnsi="Arial"/>
          <w:bCs/>
          <w:sz w:val="24"/>
          <w:szCs w:val="24"/>
        </w:rPr>
        <w:t xml:space="preserve">Erika </w:t>
      </w:r>
      <w:proofErr w:type="spellStart"/>
      <w:r w:rsidRPr="00862D70">
        <w:rPr>
          <w:rFonts w:ascii="Arial" w:hAnsi="Arial"/>
          <w:bCs/>
          <w:sz w:val="24"/>
          <w:szCs w:val="24"/>
        </w:rPr>
        <w:t>Matulik</w:t>
      </w:r>
      <w:proofErr w:type="spellEnd"/>
      <w:r w:rsidRPr="00862D70">
        <w:rPr>
          <w:rFonts w:ascii="Arial" w:hAnsi="Arial"/>
          <w:bCs/>
          <w:sz w:val="24"/>
          <w:szCs w:val="24"/>
        </w:rPr>
        <w:t xml:space="preserve">, </w:t>
      </w:r>
      <w:r w:rsidR="007307D7" w:rsidRPr="00862D70">
        <w:rPr>
          <w:rFonts w:ascii="Arial" w:hAnsi="Arial"/>
          <w:bCs/>
          <w:sz w:val="24"/>
          <w:szCs w:val="24"/>
        </w:rPr>
        <w:t xml:space="preserve">1993, </w:t>
      </w:r>
      <w:r w:rsidRPr="00862D70">
        <w:rPr>
          <w:rFonts w:ascii="Arial" w:hAnsi="Arial"/>
          <w:bCs/>
          <w:sz w:val="24"/>
          <w:szCs w:val="24"/>
        </w:rPr>
        <w:t>(Marketing)</w:t>
      </w:r>
    </w:p>
    <w:p w:rsidR="00003C40" w:rsidRPr="00862D70" w:rsidRDefault="00003C40">
      <w:pPr>
        <w:rPr>
          <w:rFonts w:ascii="Arial" w:hAnsi="Arial"/>
          <w:b/>
          <w:sz w:val="24"/>
          <w:szCs w:val="24"/>
        </w:rPr>
      </w:pPr>
    </w:p>
    <w:p w:rsidR="00CF18C1" w:rsidRDefault="00CF18C1">
      <w:pPr>
        <w:rPr>
          <w:rFonts w:ascii="Arial" w:hAnsi="Arial"/>
          <w:b/>
          <w:sz w:val="24"/>
          <w:szCs w:val="24"/>
        </w:rPr>
      </w:pPr>
    </w:p>
    <w:p w:rsidR="00CC68A9" w:rsidRDefault="00CC68A9">
      <w:pPr>
        <w:rPr>
          <w:rFonts w:ascii="Arial" w:hAnsi="Arial"/>
          <w:b/>
          <w:sz w:val="24"/>
          <w:szCs w:val="24"/>
        </w:rPr>
      </w:pPr>
    </w:p>
    <w:p w:rsidR="00003C40" w:rsidRPr="00862D70" w:rsidRDefault="00003C40">
      <w:pPr>
        <w:rPr>
          <w:rFonts w:ascii="Arial" w:hAnsi="Arial"/>
          <w:b/>
          <w:sz w:val="24"/>
          <w:szCs w:val="24"/>
        </w:rPr>
      </w:pPr>
      <w:r w:rsidRPr="00862D70">
        <w:rPr>
          <w:rFonts w:ascii="Arial" w:hAnsi="Arial"/>
          <w:b/>
          <w:sz w:val="24"/>
          <w:szCs w:val="24"/>
        </w:rPr>
        <w:t>COURSES TAUGHT</w:t>
      </w:r>
      <w:r w:rsidRPr="00862D70">
        <w:rPr>
          <w:rFonts w:ascii="Arial" w:hAnsi="Arial"/>
          <w:b/>
          <w:sz w:val="24"/>
          <w:szCs w:val="24"/>
        </w:rPr>
        <w:tab/>
        <w:t xml:space="preserve"> </w:t>
      </w:r>
    </w:p>
    <w:p w:rsidR="00003C40" w:rsidRPr="00862D70" w:rsidRDefault="00003C40">
      <w:pPr>
        <w:rPr>
          <w:rFonts w:ascii="Arial" w:hAnsi="Arial"/>
          <w:b/>
          <w:sz w:val="24"/>
          <w:szCs w:val="24"/>
        </w:rPr>
      </w:pPr>
    </w:p>
    <w:p w:rsidR="00003C40" w:rsidRPr="00862D70" w:rsidRDefault="00003C40">
      <w:pPr>
        <w:rPr>
          <w:rFonts w:ascii="Arial" w:hAnsi="Arial"/>
          <w:bCs/>
          <w:sz w:val="24"/>
          <w:szCs w:val="24"/>
        </w:rPr>
      </w:pPr>
      <w:r w:rsidRPr="00862D70">
        <w:rPr>
          <w:rFonts w:ascii="Arial" w:hAnsi="Arial"/>
          <w:b/>
          <w:sz w:val="24"/>
          <w:szCs w:val="24"/>
        </w:rPr>
        <w:tab/>
      </w:r>
      <w:r w:rsidRPr="00862D70">
        <w:rPr>
          <w:rFonts w:ascii="Arial" w:hAnsi="Arial"/>
          <w:bCs/>
          <w:sz w:val="24"/>
          <w:szCs w:val="24"/>
        </w:rPr>
        <w:t>Consumer Behavior</w:t>
      </w:r>
      <w:r w:rsidR="00507244" w:rsidRPr="00862D70">
        <w:rPr>
          <w:rFonts w:ascii="Arial" w:hAnsi="Arial"/>
          <w:bCs/>
          <w:sz w:val="24"/>
          <w:szCs w:val="24"/>
        </w:rPr>
        <w:t xml:space="preserve"> (UG and MBA)</w:t>
      </w:r>
    </w:p>
    <w:p w:rsidR="00003C40" w:rsidRPr="00862D70" w:rsidRDefault="00003C40">
      <w:pPr>
        <w:rPr>
          <w:rFonts w:ascii="Arial" w:hAnsi="Arial"/>
          <w:bCs/>
          <w:sz w:val="24"/>
          <w:szCs w:val="24"/>
        </w:rPr>
      </w:pPr>
      <w:r w:rsidRPr="00862D70">
        <w:rPr>
          <w:rFonts w:ascii="Arial" w:hAnsi="Arial"/>
          <w:bCs/>
          <w:sz w:val="24"/>
          <w:szCs w:val="24"/>
        </w:rPr>
        <w:tab/>
        <w:t>Consumer Behavior and Marketing Management (MBA)</w:t>
      </w:r>
    </w:p>
    <w:p w:rsidR="00003C40" w:rsidRPr="00862D70" w:rsidRDefault="00003C40">
      <w:pPr>
        <w:rPr>
          <w:rFonts w:ascii="Arial" w:hAnsi="Arial"/>
          <w:bCs/>
          <w:sz w:val="24"/>
          <w:szCs w:val="24"/>
        </w:rPr>
      </w:pPr>
      <w:r w:rsidRPr="00862D70">
        <w:rPr>
          <w:rFonts w:ascii="Arial" w:hAnsi="Arial"/>
          <w:bCs/>
          <w:sz w:val="24"/>
          <w:szCs w:val="24"/>
        </w:rPr>
        <w:tab/>
        <w:t>Retail Management</w:t>
      </w:r>
    </w:p>
    <w:p w:rsidR="000407DD" w:rsidRPr="00862D70" w:rsidRDefault="00003C40" w:rsidP="000407DD">
      <w:pPr>
        <w:rPr>
          <w:rFonts w:ascii="Arial" w:hAnsi="Arial"/>
          <w:bCs/>
          <w:sz w:val="24"/>
          <w:szCs w:val="24"/>
        </w:rPr>
      </w:pPr>
      <w:r w:rsidRPr="00862D70">
        <w:rPr>
          <w:rFonts w:ascii="Arial" w:hAnsi="Arial"/>
          <w:bCs/>
          <w:sz w:val="24"/>
          <w:szCs w:val="24"/>
        </w:rPr>
        <w:tab/>
        <w:t>Qualitative</w:t>
      </w:r>
      <w:r w:rsidR="000407DD" w:rsidRPr="00862D70">
        <w:rPr>
          <w:rFonts w:ascii="Arial" w:hAnsi="Arial"/>
          <w:bCs/>
          <w:sz w:val="24"/>
          <w:szCs w:val="24"/>
        </w:rPr>
        <w:t>ly-Based</w:t>
      </w:r>
      <w:r w:rsidR="00E531AB" w:rsidRPr="00862D70">
        <w:rPr>
          <w:rFonts w:ascii="Arial" w:hAnsi="Arial"/>
          <w:bCs/>
          <w:sz w:val="24"/>
          <w:szCs w:val="24"/>
        </w:rPr>
        <w:t xml:space="preserve"> </w:t>
      </w:r>
      <w:r w:rsidRPr="00862D70">
        <w:rPr>
          <w:rFonts w:ascii="Arial" w:hAnsi="Arial"/>
          <w:bCs/>
          <w:sz w:val="24"/>
          <w:szCs w:val="24"/>
        </w:rPr>
        <w:t>Marketing Insights (MBA)</w:t>
      </w:r>
    </w:p>
    <w:p w:rsidR="000407DD" w:rsidRPr="00862D70" w:rsidRDefault="000407DD" w:rsidP="000407DD">
      <w:pPr>
        <w:rPr>
          <w:rFonts w:ascii="Arial" w:hAnsi="Arial"/>
          <w:bCs/>
          <w:sz w:val="24"/>
          <w:szCs w:val="24"/>
        </w:rPr>
      </w:pPr>
      <w:r w:rsidRPr="00862D70">
        <w:rPr>
          <w:rFonts w:ascii="Arial" w:hAnsi="Arial"/>
          <w:bCs/>
          <w:sz w:val="24"/>
          <w:szCs w:val="24"/>
        </w:rPr>
        <w:tab/>
        <w:t>Strategic Brand Analysis and Brand Building (MBA)</w:t>
      </w:r>
    </w:p>
    <w:p w:rsidR="00003C40" w:rsidRPr="00862D70" w:rsidRDefault="00F016DB" w:rsidP="000407DD">
      <w:pPr>
        <w:spacing w:line="0" w:lineRule="atLeast"/>
        <w:ind w:firstLine="720"/>
        <w:rPr>
          <w:bCs/>
          <w:sz w:val="24"/>
          <w:szCs w:val="24"/>
        </w:rPr>
      </w:pPr>
      <w:r w:rsidRPr="00862D70">
        <w:rPr>
          <w:rFonts w:ascii="Arial" w:hAnsi="Arial"/>
          <w:bCs/>
          <w:sz w:val="24"/>
          <w:szCs w:val="24"/>
        </w:rPr>
        <w:t>Seminar</w:t>
      </w:r>
      <w:r w:rsidR="001858FC" w:rsidRPr="00862D70">
        <w:rPr>
          <w:rFonts w:ascii="Arial" w:hAnsi="Arial"/>
          <w:bCs/>
          <w:sz w:val="24"/>
          <w:szCs w:val="24"/>
        </w:rPr>
        <w:t xml:space="preserve"> </w:t>
      </w:r>
      <w:r w:rsidRPr="00862D70">
        <w:rPr>
          <w:rFonts w:ascii="Arial" w:hAnsi="Arial"/>
          <w:bCs/>
          <w:sz w:val="24"/>
          <w:szCs w:val="24"/>
        </w:rPr>
        <w:t xml:space="preserve">in </w:t>
      </w:r>
      <w:r w:rsidR="0073722C" w:rsidRPr="00862D70">
        <w:rPr>
          <w:rFonts w:ascii="Arial" w:hAnsi="Arial"/>
          <w:bCs/>
          <w:sz w:val="24"/>
          <w:szCs w:val="24"/>
        </w:rPr>
        <w:t xml:space="preserve">Consumer Culture Theory </w:t>
      </w:r>
      <w:r w:rsidR="00003C40" w:rsidRPr="00862D70">
        <w:rPr>
          <w:rFonts w:ascii="Arial" w:hAnsi="Arial"/>
          <w:bCs/>
          <w:sz w:val="24"/>
          <w:szCs w:val="24"/>
        </w:rPr>
        <w:t>(Ph</w:t>
      </w:r>
      <w:r w:rsidR="009E06FA" w:rsidRPr="00862D70">
        <w:rPr>
          <w:rFonts w:ascii="Arial" w:hAnsi="Arial"/>
          <w:bCs/>
          <w:sz w:val="24"/>
          <w:szCs w:val="24"/>
        </w:rPr>
        <w:t>.</w:t>
      </w:r>
      <w:r w:rsidR="00003C40" w:rsidRPr="00862D70">
        <w:rPr>
          <w:rFonts w:ascii="Arial" w:hAnsi="Arial"/>
          <w:bCs/>
          <w:sz w:val="24"/>
          <w:szCs w:val="24"/>
        </w:rPr>
        <w:t>D</w:t>
      </w:r>
      <w:r w:rsidR="009E06FA" w:rsidRPr="00862D70">
        <w:rPr>
          <w:rFonts w:ascii="Arial" w:hAnsi="Arial"/>
          <w:bCs/>
          <w:sz w:val="24"/>
          <w:szCs w:val="24"/>
        </w:rPr>
        <w:t>.</w:t>
      </w:r>
      <w:r w:rsidR="00003C40" w:rsidRPr="00862D70">
        <w:rPr>
          <w:rFonts w:ascii="Arial" w:hAnsi="Arial"/>
          <w:bCs/>
          <w:sz w:val="24"/>
          <w:szCs w:val="24"/>
        </w:rPr>
        <w:t>)</w:t>
      </w:r>
    </w:p>
    <w:sectPr w:rsidR="00003C40" w:rsidRPr="00862D70" w:rsidSect="006415B5">
      <w:footerReference w:type="even" r:id="rId10"/>
      <w:footerReference w:type="default" r:id="rId11"/>
      <w:footnotePr>
        <w:numFmt w:val="lowerLetter"/>
      </w:footnotePr>
      <w:endnotePr>
        <w:numFmt w:val="lowerLetter"/>
      </w:endnotePr>
      <w:type w:val="continuous"/>
      <w:pgSz w:w="12240" w:h="15840"/>
      <w:pgMar w:top="1440" w:right="1440" w:bottom="1440" w:left="1440" w:header="96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67A7" w:rsidRDefault="001567A7">
      <w:r>
        <w:separator/>
      </w:r>
    </w:p>
  </w:endnote>
  <w:endnote w:type="continuationSeparator" w:id="0">
    <w:p w:rsidR="001567A7" w:rsidRDefault="00156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Pro">
    <w:altName w:val="Gill Sans MT Pro"/>
    <w:panose1 w:val="00000000000000000000"/>
    <w:charset w:val="00"/>
    <w:family w:val="swiss"/>
    <w:notTrueType/>
    <w:pitch w:val="default"/>
    <w:sig w:usb0="00000003" w:usb1="00000000" w:usb2="00000000" w:usb3="00000000" w:csb0="00000001" w:csb1="00000000"/>
  </w:font>
  <w:font w:name="Georgia,Calibri">
    <w:altName w:val="Times New Roman"/>
    <w:panose1 w:val="00000000000000000000"/>
    <w:charset w:val="00"/>
    <w:family w:val="roman"/>
    <w:notTrueType/>
    <w:pitch w:val="default"/>
  </w:font>
  <w:font w:name="+mj-ea">
    <w:panose1 w:val="00000000000000000000"/>
    <w:charset w:val="00"/>
    <w:family w:val="roman"/>
    <w:notTrueType/>
    <w:pitch w:val="default"/>
  </w:font>
  <w:font w:name="ヒラギノ角ゴ ProN W3">
    <w:panose1 w:val="00000000000000000000"/>
    <w:charset w:val="80"/>
    <w:family w:val="roman"/>
    <w:notTrueType/>
    <w:pitch w:val="default"/>
    <w:sig w:usb0="00000001" w:usb1="08070000" w:usb2="00000010" w:usb3="00000000" w:csb0="00020000" w:csb1="00000000"/>
  </w:font>
  <w:font w:name="Helvetica Neue Ligh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28C9" w:rsidRDefault="00A228C9">
    <w:pPr>
      <w:framePr w:w="9360" w:h="280" w:hRule="exact" w:wrap="notBeside" w:vAnchor="page" w:hAnchor="text" w:y="15120"/>
      <w:spacing w:line="0" w:lineRule="atLeast"/>
      <w:jc w:val="center"/>
      <w:rPr>
        <w:vanish/>
      </w:rPr>
    </w:pPr>
    <w:r>
      <w:rPr>
        <w:rFonts w:ascii="Helvetica" w:hAnsi="Helvetica"/>
        <w:color w:val="000000"/>
      </w:rPr>
      <w:pgNum/>
    </w:r>
  </w:p>
  <w:p w:rsidR="00A228C9" w:rsidRDefault="00A228C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28C9" w:rsidRDefault="00A228C9">
    <w:pPr>
      <w:framePr w:w="9360" w:h="280" w:hRule="exact" w:wrap="notBeside" w:vAnchor="page" w:hAnchor="text" w:y="15120"/>
      <w:jc w:val="center"/>
      <w:rPr>
        <w:vanish/>
      </w:rPr>
    </w:pPr>
    <w:r>
      <w:rPr>
        <w:rFonts w:ascii="Helvetica" w:hAnsi="Helvetica"/>
        <w:color w:val="000000"/>
      </w:rPr>
      <w:pgNum/>
    </w:r>
  </w:p>
  <w:p w:rsidR="00A228C9" w:rsidRDefault="00A228C9">
    <w:pPr>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67A7" w:rsidRDefault="001567A7">
      <w:r>
        <w:separator/>
      </w:r>
    </w:p>
  </w:footnote>
  <w:footnote w:type="continuationSeparator" w:id="0">
    <w:p w:rsidR="001567A7" w:rsidRDefault="001567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FC3D41"/>
    <w:multiLevelType w:val="hybridMultilevel"/>
    <w:tmpl w:val="B928C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20"/>
  <w:drawingGridVerticalSpacing w:val="0"/>
  <w:displayHorizontalDrawingGridEvery w:val="0"/>
  <w:displayVerticalDrawingGridEvery w:val="0"/>
  <w:doNotShadeFormData/>
  <w:noPunctuationKerning/>
  <w:characterSpacingControl w:val="doNotCompress"/>
  <w:footnotePr>
    <w:numFmt w:val="lowerLette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BCC"/>
    <w:rsid w:val="0000283D"/>
    <w:rsid w:val="00003893"/>
    <w:rsid w:val="00003C40"/>
    <w:rsid w:val="00004F6C"/>
    <w:rsid w:val="00012298"/>
    <w:rsid w:val="0001460C"/>
    <w:rsid w:val="00015905"/>
    <w:rsid w:val="000219BA"/>
    <w:rsid w:val="0002412C"/>
    <w:rsid w:val="00027088"/>
    <w:rsid w:val="0003029E"/>
    <w:rsid w:val="000305F4"/>
    <w:rsid w:val="00030F67"/>
    <w:rsid w:val="00033526"/>
    <w:rsid w:val="00035DA6"/>
    <w:rsid w:val="00037747"/>
    <w:rsid w:val="000407DD"/>
    <w:rsid w:val="000419A9"/>
    <w:rsid w:val="00050E3F"/>
    <w:rsid w:val="00056389"/>
    <w:rsid w:val="00056594"/>
    <w:rsid w:val="0006387C"/>
    <w:rsid w:val="000669F5"/>
    <w:rsid w:val="00067332"/>
    <w:rsid w:val="000678A8"/>
    <w:rsid w:val="00070EB4"/>
    <w:rsid w:val="0007664F"/>
    <w:rsid w:val="00087074"/>
    <w:rsid w:val="00092E5D"/>
    <w:rsid w:val="00097E6D"/>
    <w:rsid w:val="000A3682"/>
    <w:rsid w:val="000A545B"/>
    <w:rsid w:val="000A6035"/>
    <w:rsid w:val="000B57E9"/>
    <w:rsid w:val="000C19BC"/>
    <w:rsid w:val="000C1AF0"/>
    <w:rsid w:val="000C2A9D"/>
    <w:rsid w:val="000C546B"/>
    <w:rsid w:val="000C6323"/>
    <w:rsid w:val="000D494B"/>
    <w:rsid w:val="000F1F7F"/>
    <w:rsid w:val="000F1FB0"/>
    <w:rsid w:val="000F3CB7"/>
    <w:rsid w:val="000F4B36"/>
    <w:rsid w:val="000F5374"/>
    <w:rsid w:val="000F7EDC"/>
    <w:rsid w:val="00102464"/>
    <w:rsid w:val="00102D84"/>
    <w:rsid w:val="00104BE6"/>
    <w:rsid w:val="001112E7"/>
    <w:rsid w:val="0011219B"/>
    <w:rsid w:val="001137F8"/>
    <w:rsid w:val="0012603A"/>
    <w:rsid w:val="00126D76"/>
    <w:rsid w:val="001477E0"/>
    <w:rsid w:val="00147AA9"/>
    <w:rsid w:val="001567A7"/>
    <w:rsid w:val="00160F8E"/>
    <w:rsid w:val="00162633"/>
    <w:rsid w:val="001630F0"/>
    <w:rsid w:val="0016398B"/>
    <w:rsid w:val="0016430F"/>
    <w:rsid w:val="001676BC"/>
    <w:rsid w:val="0017501E"/>
    <w:rsid w:val="00176F14"/>
    <w:rsid w:val="001817FD"/>
    <w:rsid w:val="00181AC1"/>
    <w:rsid w:val="00182A5A"/>
    <w:rsid w:val="001858FC"/>
    <w:rsid w:val="00191D7D"/>
    <w:rsid w:val="00191E66"/>
    <w:rsid w:val="00193011"/>
    <w:rsid w:val="001A4381"/>
    <w:rsid w:val="001A4DE9"/>
    <w:rsid w:val="001A7AA8"/>
    <w:rsid w:val="001B0075"/>
    <w:rsid w:val="001B3489"/>
    <w:rsid w:val="001B5A49"/>
    <w:rsid w:val="001B5AD5"/>
    <w:rsid w:val="001B765B"/>
    <w:rsid w:val="001B7C41"/>
    <w:rsid w:val="001C386D"/>
    <w:rsid w:val="001D13B7"/>
    <w:rsid w:val="001D28D9"/>
    <w:rsid w:val="001D44DF"/>
    <w:rsid w:val="001D6EA3"/>
    <w:rsid w:val="001F05B9"/>
    <w:rsid w:val="001F56C0"/>
    <w:rsid w:val="00200E2A"/>
    <w:rsid w:val="002111F7"/>
    <w:rsid w:val="00222D6F"/>
    <w:rsid w:val="0022313B"/>
    <w:rsid w:val="00223F6D"/>
    <w:rsid w:val="00225EC4"/>
    <w:rsid w:val="0023050C"/>
    <w:rsid w:val="002402A1"/>
    <w:rsid w:val="0024299B"/>
    <w:rsid w:val="0024452C"/>
    <w:rsid w:val="00252884"/>
    <w:rsid w:val="00252990"/>
    <w:rsid w:val="00254311"/>
    <w:rsid w:val="00254649"/>
    <w:rsid w:val="00254CAD"/>
    <w:rsid w:val="00255082"/>
    <w:rsid w:val="00256EF8"/>
    <w:rsid w:val="002636C1"/>
    <w:rsid w:val="0026487D"/>
    <w:rsid w:val="00266DAB"/>
    <w:rsid w:val="002672BF"/>
    <w:rsid w:val="00270E51"/>
    <w:rsid w:val="00272427"/>
    <w:rsid w:val="002729B1"/>
    <w:rsid w:val="00273680"/>
    <w:rsid w:val="002741AB"/>
    <w:rsid w:val="00277EE6"/>
    <w:rsid w:val="00286FD7"/>
    <w:rsid w:val="002A2641"/>
    <w:rsid w:val="002A2FBB"/>
    <w:rsid w:val="002A4024"/>
    <w:rsid w:val="002A54D4"/>
    <w:rsid w:val="002A644A"/>
    <w:rsid w:val="002B0B5F"/>
    <w:rsid w:val="002B5B09"/>
    <w:rsid w:val="002B796C"/>
    <w:rsid w:val="002C2690"/>
    <w:rsid w:val="002C3857"/>
    <w:rsid w:val="002C38CF"/>
    <w:rsid w:val="002C38F3"/>
    <w:rsid w:val="002D0D39"/>
    <w:rsid w:val="002D79A6"/>
    <w:rsid w:val="002D7AC1"/>
    <w:rsid w:val="002D7CD5"/>
    <w:rsid w:val="002F6DDA"/>
    <w:rsid w:val="0030562F"/>
    <w:rsid w:val="00310B19"/>
    <w:rsid w:val="0031345C"/>
    <w:rsid w:val="003317B4"/>
    <w:rsid w:val="003327D5"/>
    <w:rsid w:val="003341FB"/>
    <w:rsid w:val="00342A39"/>
    <w:rsid w:val="00344273"/>
    <w:rsid w:val="00345ECD"/>
    <w:rsid w:val="00351778"/>
    <w:rsid w:val="0035420E"/>
    <w:rsid w:val="00356D10"/>
    <w:rsid w:val="0036650B"/>
    <w:rsid w:val="0038197B"/>
    <w:rsid w:val="00384F97"/>
    <w:rsid w:val="00394AF0"/>
    <w:rsid w:val="00395840"/>
    <w:rsid w:val="0039659E"/>
    <w:rsid w:val="003A09EF"/>
    <w:rsid w:val="003A6834"/>
    <w:rsid w:val="003A75A0"/>
    <w:rsid w:val="003B0A5F"/>
    <w:rsid w:val="003B4CBD"/>
    <w:rsid w:val="003B63DA"/>
    <w:rsid w:val="003B7895"/>
    <w:rsid w:val="003D0ECE"/>
    <w:rsid w:val="003D1F48"/>
    <w:rsid w:val="003D5870"/>
    <w:rsid w:val="003E248A"/>
    <w:rsid w:val="003E2FD7"/>
    <w:rsid w:val="003E6B24"/>
    <w:rsid w:val="003E6B6F"/>
    <w:rsid w:val="003F490E"/>
    <w:rsid w:val="003F5805"/>
    <w:rsid w:val="003F7178"/>
    <w:rsid w:val="00400C86"/>
    <w:rsid w:val="00402577"/>
    <w:rsid w:val="00412DDC"/>
    <w:rsid w:val="004215B6"/>
    <w:rsid w:val="00436342"/>
    <w:rsid w:val="00437048"/>
    <w:rsid w:val="00453138"/>
    <w:rsid w:val="00454442"/>
    <w:rsid w:val="004547D7"/>
    <w:rsid w:val="00455E01"/>
    <w:rsid w:val="004613D3"/>
    <w:rsid w:val="004659AB"/>
    <w:rsid w:val="00470412"/>
    <w:rsid w:val="0047374C"/>
    <w:rsid w:val="00473BA2"/>
    <w:rsid w:val="00484740"/>
    <w:rsid w:val="00492A18"/>
    <w:rsid w:val="00496D35"/>
    <w:rsid w:val="004A0A5E"/>
    <w:rsid w:val="004B205A"/>
    <w:rsid w:val="004B26C9"/>
    <w:rsid w:val="004D1C76"/>
    <w:rsid w:val="004D4AB9"/>
    <w:rsid w:val="004D4C02"/>
    <w:rsid w:val="004D608A"/>
    <w:rsid w:val="004D6BCC"/>
    <w:rsid w:val="004E2A28"/>
    <w:rsid w:val="004E2B16"/>
    <w:rsid w:val="004E7F56"/>
    <w:rsid w:val="004F1A64"/>
    <w:rsid w:val="004F4D89"/>
    <w:rsid w:val="00501991"/>
    <w:rsid w:val="00507244"/>
    <w:rsid w:val="00516B67"/>
    <w:rsid w:val="00517BF2"/>
    <w:rsid w:val="00525C5A"/>
    <w:rsid w:val="005323A6"/>
    <w:rsid w:val="00532FB4"/>
    <w:rsid w:val="005334F2"/>
    <w:rsid w:val="00535E93"/>
    <w:rsid w:val="005410FC"/>
    <w:rsid w:val="00542D9C"/>
    <w:rsid w:val="005449D3"/>
    <w:rsid w:val="005450EE"/>
    <w:rsid w:val="00546BC5"/>
    <w:rsid w:val="00546E7C"/>
    <w:rsid w:val="00553EAD"/>
    <w:rsid w:val="0055444B"/>
    <w:rsid w:val="0055521E"/>
    <w:rsid w:val="005634DC"/>
    <w:rsid w:val="00567816"/>
    <w:rsid w:val="00567D66"/>
    <w:rsid w:val="00572B04"/>
    <w:rsid w:val="00575E1F"/>
    <w:rsid w:val="00577F82"/>
    <w:rsid w:val="00587313"/>
    <w:rsid w:val="005924E9"/>
    <w:rsid w:val="005968AC"/>
    <w:rsid w:val="005A38B9"/>
    <w:rsid w:val="005A3D11"/>
    <w:rsid w:val="005A3E37"/>
    <w:rsid w:val="005A6C2C"/>
    <w:rsid w:val="005A71C7"/>
    <w:rsid w:val="005B0CC0"/>
    <w:rsid w:val="005C1A4C"/>
    <w:rsid w:val="005D558B"/>
    <w:rsid w:val="005D5F43"/>
    <w:rsid w:val="005E72F1"/>
    <w:rsid w:val="005E7C63"/>
    <w:rsid w:val="005F08DB"/>
    <w:rsid w:val="005F572B"/>
    <w:rsid w:val="00605C14"/>
    <w:rsid w:val="006258DC"/>
    <w:rsid w:val="00625D99"/>
    <w:rsid w:val="0062727C"/>
    <w:rsid w:val="0062763B"/>
    <w:rsid w:val="006415B5"/>
    <w:rsid w:val="00643EC9"/>
    <w:rsid w:val="0064576D"/>
    <w:rsid w:val="0064721C"/>
    <w:rsid w:val="0064761C"/>
    <w:rsid w:val="00651FD0"/>
    <w:rsid w:val="00653C7F"/>
    <w:rsid w:val="006563EB"/>
    <w:rsid w:val="00660CB6"/>
    <w:rsid w:val="006719B9"/>
    <w:rsid w:val="0067397E"/>
    <w:rsid w:val="0067534B"/>
    <w:rsid w:val="0068340C"/>
    <w:rsid w:val="00683DF9"/>
    <w:rsid w:val="006874CB"/>
    <w:rsid w:val="00690114"/>
    <w:rsid w:val="006A0141"/>
    <w:rsid w:val="006A0FA9"/>
    <w:rsid w:val="006A62D3"/>
    <w:rsid w:val="006B1402"/>
    <w:rsid w:val="006B7720"/>
    <w:rsid w:val="006B7799"/>
    <w:rsid w:val="006C1A93"/>
    <w:rsid w:val="006C293B"/>
    <w:rsid w:val="006C4ECE"/>
    <w:rsid w:val="006D6E41"/>
    <w:rsid w:val="006F080E"/>
    <w:rsid w:val="006F1771"/>
    <w:rsid w:val="006F6A5D"/>
    <w:rsid w:val="006F7767"/>
    <w:rsid w:val="007008BA"/>
    <w:rsid w:val="007011EF"/>
    <w:rsid w:val="0070710E"/>
    <w:rsid w:val="0070763B"/>
    <w:rsid w:val="007160F5"/>
    <w:rsid w:val="0071755F"/>
    <w:rsid w:val="007307D7"/>
    <w:rsid w:val="00731056"/>
    <w:rsid w:val="00731E89"/>
    <w:rsid w:val="00732AB7"/>
    <w:rsid w:val="00734018"/>
    <w:rsid w:val="00736479"/>
    <w:rsid w:val="0073722C"/>
    <w:rsid w:val="00742104"/>
    <w:rsid w:val="00743A22"/>
    <w:rsid w:val="00745947"/>
    <w:rsid w:val="0074669C"/>
    <w:rsid w:val="00747151"/>
    <w:rsid w:val="0074765A"/>
    <w:rsid w:val="007511E7"/>
    <w:rsid w:val="00752B22"/>
    <w:rsid w:val="00753129"/>
    <w:rsid w:val="0075486A"/>
    <w:rsid w:val="007570E9"/>
    <w:rsid w:val="00760198"/>
    <w:rsid w:val="007615B5"/>
    <w:rsid w:val="00763867"/>
    <w:rsid w:val="00776795"/>
    <w:rsid w:val="00776DB8"/>
    <w:rsid w:val="007831BA"/>
    <w:rsid w:val="00790EA5"/>
    <w:rsid w:val="00796AC8"/>
    <w:rsid w:val="007B7623"/>
    <w:rsid w:val="007D63E7"/>
    <w:rsid w:val="007E0997"/>
    <w:rsid w:val="007F3DF9"/>
    <w:rsid w:val="008002A2"/>
    <w:rsid w:val="00802B40"/>
    <w:rsid w:val="00807237"/>
    <w:rsid w:val="00810AF6"/>
    <w:rsid w:val="00811EF6"/>
    <w:rsid w:val="00813330"/>
    <w:rsid w:val="00824F5A"/>
    <w:rsid w:val="00825D40"/>
    <w:rsid w:val="00827789"/>
    <w:rsid w:val="008354B2"/>
    <w:rsid w:val="00835ED8"/>
    <w:rsid w:val="00837988"/>
    <w:rsid w:val="00843918"/>
    <w:rsid w:val="00844961"/>
    <w:rsid w:val="0084664E"/>
    <w:rsid w:val="00851A49"/>
    <w:rsid w:val="00860166"/>
    <w:rsid w:val="008609CA"/>
    <w:rsid w:val="00861348"/>
    <w:rsid w:val="00862D70"/>
    <w:rsid w:val="00865D6B"/>
    <w:rsid w:val="008703DB"/>
    <w:rsid w:val="0087376C"/>
    <w:rsid w:val="00884C1D"/>
    <w:rsid w:val="00885652"/>
    <w:rsid w:val="00895B5E"/>
    <w:rsid w:val="008963A7"/>
    <w:rsid w:val="008A45C1"/>
    <w:rsid w:val="008B16A4"/>
    <w:rsid w:val="008B29C4"/>
    <w:rsid w:val="008B441E"/>
    <w:rsid w:val="008C64DF"/>
    <w:rsid w:val="008D229D"/>
    <w:rsid w:val="008E147A"/>
    <w:rsid w:val="008E37D4"/>
    <w:rsid w:val="009011FA"/>
    <w:rsid w:val="00906086"/>
    <w:rsid w:val="0091309A"/>
    <w:rsid w:val="0091347B"/>
    <w:rsid w:val="00921E9B"/>
    <w:rsid w:val="00924D78"/>
    <w:rsid w:val="00925485"/>
    <w:rsid w:val="00925804"/>
    <w:rsid w:val="00927960"/>
    <w:rsid w:val="009363B7"/>
    <w:rsid w:val="0093665F"/>
    <w:rsid w:val="00940E87"/>
    <w:rsid w:val="00957882"/>
    <w:rsid w:val="009579F2"/>
    <w:rsid w:val="00961525"/>
    <w:rsid w:val="009676BA"/>
    <w:rsid w:val="00967E59"/>
    <w:rsid w:val="00970428"/>
    <w:rsid w:val="00971C9A"/>
    <w:rsid w:val="009837A7"/>
    <w:rsid w:val="009915FD"/>
    <w:rsid w:val="0099161E"/>
    <w:rsid w:val="00994DF4"/>
    <w:rsid w:val="0099630C"/>
    <w:rsid w:val="00996A83"/>
    <w:rsid w:val="009B0C37"/>
    <w:rsid w:val="009C245F"/>
    <w:rsid w:val="009C248E"/>
    <w:rsid w:val="009C4E12"/>
    <w:rsid w:val="009C6138"/>
    <w:rsid w:val="009E06FA"/>
    <w:rsid w:val="009E7C3A"/>
    <w:rsid w:val="009F18AA"/>
    <w:rsid w:val="009F54F4"/>
    <w:rsid w:val="00A02609"/>
    <w:rsid w:val="00A03A97"/>
    <w:rsid w:val="00A209D9"/>
    <w:rsid w:val="00A228C9"/>
    <w:rsid w:val="00A23111"/>
    <w:rsid w:val="00A335FE"/>
    <w:rsid w:val="00A3545A"/>
    <w:rsid w:val="00A36C96"/>
    <w:rsid w:val="00A47162"/>
    <w:rsid w:val="00A536B4"/>
    <w:rsid w:val="00A61173"/>
    <w:rsid w:val="00A62404"/>
    <w:rsid w:val="00A63148"/>
    <w:rsid w:val="00A70874"/>
    <w:rsid w:val="00A74928"/>
    <w:rsid w:val="00A77AA3"/>
    <w:rsid w:val="00A8363B"/>
    <w:rsid w:val="00A859FD"/>
    <w:rsid w:val="00A900AF"/>
    <w:rsid w:val="00A9064F"/>
    <w:rsid w:val="00AA359A"/>
    <w:rsid w:val="00AA4181"/>
    <w:rsid w:val="00AB2FAB"/>
    <w:rsid w:val="00AC0A4D"/>
    <w:rsid w:val="00AC34F6"/>
    <w:rsid w:val="00AC41AB"/>
    <w:rsid w:val="00AC5689"/>
    <w:rsid w:val="00AD12B4"/>
    <w:rsid w:val="00AD6098"/>
    <w:rsid w:val="00AF4B42"/>
    <w:rsid w:val="00AF6724"/>
    <w:rsid w:val="00AF7539"/>
    <w:rsid w:val="00B05CF1"/>
    <w:rsid w:val="00B173C0"/>
    <w:rsid w:val="00B202E1"/>
    <w:rsid w:val="00B23F73"/>
    <w:rsid w:val="00B4031B"/>
    <w:rsid w:val="00B408E9"/>
    <w:rsid w:val="00B40DCC"/>
    <w:rsid w:val="00B46D1F"/>
    <w:rsid w:val="00B57DBB"/>
    <w:rsid w:val="00B61287"/>
    <w:rsid w:val="00B6396E"/>
    <w:rsid w:val="00B63B91"/>
    <w:rsid w:val="00B7243D"/>
    <w:rsid w:val="00B7610E"/>
    <w:rsid w:val="00B77236"/>
    <w:rsid w:val="00B803B3"/>
    <w:rsid w:val="00B80DCE"/>
    <w:rsid w:val="00B82939"/>
    <w:rsid w:val="00B82C9C"/>
    <w:rsid w:val="00B83616"/>
    <w:rsid w:val="00B84736"/>
    <w:rsid w:val="00B87DBD"/>
    <w:rsid w:val="00B92288"/>
    <w:rsid w:val="00BA0362"/>
    <w:rsid w:val="00BA2405"/>
    <w:rsid w:val="00BA341F"/>
    <w:rsid w:val="00BA3CDE"/>
    <w:rsid w:val="00BA44BF"/>
    <w:rsid w:val="00BB0E3F"/>
    <w:rsid w:val="00BB0E96"/>
    <w:rsid w:val="00BB3158"/>
    <w:rsid w:val="00BC26A8"/>
    <w:rsid w:val="00BC52ED"/>
    <w:rsid w:val="00BC6C13"/>
    <w:rsid w:val="00BD3471"/>
    <w:rsid w:val="00BD6BA7"/>
    <w:rsid w:val="00BE1C37"/>
    <w:rsid w:val="00BE40C7"/>
    <w:rsid w:val="00BE71B9"/>
    <w:rsid w:val="00BE7CC1"/>
    <w:rsid w:val="00C00743"/>
    <w:rsid w:val="00C012ED"/>
    <w:rsid w:val="00C07238"/>
    <w:rsid w:val="00C14677"/>
    <w:rsid w:val="00C17943"/>
    <w:rsid w:val="00C17A32"/>
    <w:rsid w:val="00C355F0"/>
    <w:rsid w:val="00C36F6B"/>
    <w:rsid w:val="00C46181"/>
    <w:rsid w:val="00C54A8D"/>
    <w:rsid w:val="00C554F3"/>
    <w:rsid w:val="00C60DB3"/>
    <w:rsid w:val="00C6176C"/>
    <w:rsid w:val="00C63FE2"/>
    <w:rsid w:val="00C64BDD"/>
    <w:rsid w:val="00C64F6F"/>
    <w:rsid w:val="00C84136"/>
    <w:rsid w:val="00C85F6E"/>
    <w:rsid w:val="00C86E7C"/>
    <w:rsid w:val="00C87F82"/>
    <w:rsid w:val="00C92BC3"/>
    <w:rsid w:val="00C95CFA"/>
    <w:rsid w:val="00CA0F19"/>
    <w:rsid w:val="00CA6081"/>
    <w:rsid w:val="00CA7CEB"/>
    <w:rsid w:val="00CB0CE2"/>
    <w:rsid w:val="00CB58B4"/>
    <w:rsid w:val="00CC13D3"/>
    <w:rsid w:val="00CC3560"/>
    <w:rsid w:val="00CC6180"/>
    <w:rsid w:val="00CC68A9"/>
    <w:rsid w:val="00CD1849"/>
    <w:rsid w:val="00CD42F2"/>
    <w:rsid w:val="00CD5F49"/>
    <w:rsid w:val="00CE0B78"/>
    <w:rsid w:val="00CF13BA"/>
    <w:rsid w:val="00CF18C1"/>
    <w:rsid w:val="00CF3F59"/>
    <w:rsid w:val="00CF7023"/>
    <w:rsid w:val="00D0257D"/>
    <w:rsid w:val="00D026F9"/>
    <w:rsid w:val="00D10C23"/>
    <w:rsid w:val="00D14C1C"/>
    <w:rsid w:val="00D27E56"/>
    <w:rsid w:val="00D30C48"/>
    <w:rsid w:val="00D35177"/>
    <w:rsid w:val="00D35D7D"/>
    <w:rsid w:val="00D360FA"/>
    <w:rsid w:val="00D37FB9"/>
    <w:rsid w:val="00D41030"/>
    <w:rsid w:val="00D4691D"/>
    <w:rsid w:val="00D55165"/>
    <w:rsid w:val="00D6152E"/>
    <w:rsid w:val="00D61D26"/>
    <w:rsid w:val="00D639A9"/>
    <w:rsid w:val="00D66B6A"/>
    <w:rsid w:val="00D724F6"/>
    <w:rsid w:val="00D73CE4"/>
    <w:rsid w:val="00D94287"/>
    <w:rsid w:val="00DA1498"/>
    <w:rsid w:val="00DC12FB"/>
    <w:rsid w:val="00DC2B53"/>
    <w:rsid w:val="00DC5C97"/>
    <w:rsid w:val="00DC76C8"/>
    <w:rsid w:val="00DD1001"/>
    <w:rsid w:val="00DD62E9"/>
    <w:rsid w:val="00DE62AA"/>
    <w:rsid w:val="00DE6C24"/>
    <w:rsid w:val="00DF0929"/>
    <w:rsid w:val="00DF0D27"/>
    <w:rsid w:val="00DF0E59"/>
    <w:rsid w:val="00DF53C7"/>
    <w:rsid w:val="00E120E9"/>
    <w:rsid w:val="00E174E8"/>
    <w:rsid w:val="00E20214"/>
    <w:rsid w:val="00E22A33"/>
    <w:rsid w:val="00E2447C"/>
    <w:rsid w:val="00E253A1"/>
    <w:rsid w:val="00E316C2"/>
    <w:rsid w:val="00E35816"/>
    <w:rsid w:val="00E37866"/>
    <w:rsid w:val="00E43520"/>
    <w:rsid w:val="00E531AB"/>
    <w:rsid w:val="00E53B90"/>
    <w:rsid w:val="00E57C00"/>
    <w:rsid w:val="00E60C45"/>
    <w:rsid w:val="00E615FA"/>
    <w:rsid w:val="00E626F6"/>
    <w:rsid w:val="00E6286E"/>
    <w:rsid w:val="00E66B5B"/>
    <w:rsid w:val="00E66BC8"/>
    <w:rsid w:val="00E73D95"/>
    <w:rsid w:val="00E74CA8"/>
    <w:rsid w:val="00E80C87"/>
    <w:rsid w:val="00E8427A"/>
    <w:rsid w:val="00E8495F"/>
    <w:rsid w:val="00E855E2"/>
    <w:rsid w:val="00E9114F"/>
    <w:rsid w:val="00E91C81"/>
    <w:rsid w:val="00E949A1"/>
    <w:rsid w:val="00E95774"/>
    <w:rsid w:val="00EA29C4"/>
    <w:rsid w:val="00EA7530"/>
    <w:rsid w:val="00EB2DB5"/>
    <w:rsid w:val="00EB3EC1"/>
    <w:rsid w:val="00EC17EC"/>
    <w:rsid w:val="00EC3EBF"/>
    <w:rsid w:val="00EC55E9"/>
    <w:rsid w:val="00ED300F"/>
    <w:rsid w:val="00EE26E9"/>
    <w:rsid w:val="00EF452A"/>
    <w:rsid w:val="00F016DB"/>
    <w:rsid w:val="00F04F4C"/>
    <w:rsid w:val="00F13B9B"/>
    <w:rsid w:val="00F13D23"/>
    <w:rsid w:val="00F16015"/>
    <w:rsid w:val="00F177FF"/>
    <w:rsid w:val="00F31F1D"/>
    <w:rsid w:val="00F32195"/>
    <w:rsid w:val="00F323D5"/>
    <w:rsid w:val="00F347E5"/>
    <w:rsid w:val="00F41921"/>
    <w:rsid w:val="00F4645B"/>
    <w:rsid w:val="00F46CA9"/>
    <w:rsid w:val="00F5191E"/>
    <w:rsid w:val="00F52355"/>
    <w:rsid w:val="00F53E04"/>
    <w:rsid w:val="00F57E65"/>
    <w:rsid w:val="00F7050A"/>
    <w:rsid w:val="00F77806"/>
    <w:rsid w:val="00F82E93"/>
    <w:rsid w:val="00F915B0"/>
    <w:rsid w:val="00FA2384"/>
    <w:rsid w:val="00FA2D6E"/>
    <w:rsid w:val="00FA7749"/>
    <w:rsid w:val="00FB5779"/>
    <w:rsid w:val="00FB7BC7"/>
    <w:rsid w:val="00FB7BE6"/>
    <w:rsid w:val="00FC6516"/>
    <w:rsid w:val="00FD158D"/>
    <w:rsid w:val="00FD182A"/>
    <w:rsid w:val="00FD3245"/>
    <w:rsid w:val="00FD5233"/>
    <w:rsid w:val="00FD5248"/>
    <w:rsid w:val="00FE0073"/>
    <w:rsid w:val="00FE63F2"/>
    <w:rsid w:val="00FF0938"/>
    <w:rsid w:val="00FF1DAC"/>
    <w:rsid w:val="00FF2497"/>
    <w:rsid w:val="00FF79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642CC3"/>
  <w15:chartTrackingRefBased/>
  <w15:docId w15:val="{F2B2F306-22A6-4F03-96FC-676C38744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val="0"/>
    </w:pPr>
  </w:style>
  <w:style w:type="paragraph" w:styleId="Heading1">
    <w:name w:val="heading 1"/>
    <w:basedOn w:val="Normal"/>
    <w:next w:val="Normal"/>
    <w:qFormat/>
    <w:pPr>
      <w:keepNext/>
      <w:outlineLvl w:val="0"/>
    </w:pPr>
    <w:rPr>
      <w:rFonts w:ascii="Arial" w:hAnsi="Arial"/>
      <w:b/>
      <w:sz w:val="29"/>
    </w:rPr>
  </w:style>
  <w:style w:type="paragraph" w:styleId="Heading3">
    <w:name w:val="heading 3"/>
    <w:basedOn w:val="Normal"/>
    <w:next w:val="Normal"/>
    <w:link w:val="Heading3Char"/>
    <w:semiHidden/>
    <w:unhideWhenUsed/>
    <w:qFormat/>
    <w:rsid w:val="00BD3471"/>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semiHidden/>
    <w:unhideWhenUsed/>
    <w:qFormat/>
    <w:rsid w:val="00DC76C8"/>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720"/>
    </w:pPr>
    <w:rPr>
      <w:rFonts w:ascii="Arial" w:hAnsi="Arial" w:cs="Arial"/>
    </w:rPr>
  </w:style>
  <w:style w:type="paragraph" w:customStyle="1" w:styleId="Document1">
    <w:name w:val="Document[1]"/>
    <w:basedOn w:val="Normal"/>
    <w:rPr>
      <w:b/>
      <w:sz w:val="36"/>
    </w:rPr>
  </w:style>
  <w:style w:type="paragraph" w:customStyle="1" w:styleId="Document2">
    <w:name w:val="Document[2]"/>
    <w:basedOn w:val="Normal"/>
    <w:rPr>
      <w:b/>
      <w:u w:val="single"/>
    </w:rPr>
  </w:style>
  <w:style w:type="paragraph" w:customStyle="1" w:styleId="Document3">
    <w:name w:val="Document[3]"/>
    <w:basedOn w:val="Normal"/>
    <w:rPr>
      <w:b/>
    </w:rPr>
  </w:style>
  <w:style w:type="paragraph" w:customStyle="1" w:styleId="Document4">
    <w:name w:val="Document[4]"/>
    <w:basedOn w:val="Normal"/>
    <w:rPr>
      <w:b/>
      <w:i/>
    </w:rPr>
  </w:style>
  <w:style w:type="paragraph" w:customStyle="1" w:styleId="Document5">
    <w:name w:val="Document[5]"/>
    <w:basedOn w:val="Normal"/>
  </w:style>
  <w:style w:type="paragraph" w:customStyle="1" w:styleId="Document6">
    <w:name w:val="Document[6]"/>
    <w:basedOn w:val="Normal"/>
  </w:style>
  <w:style w:type="paragraph" w:customStyle="1" w:styleId="Document7">
    <w:name w:val="Document[7]"/>
    <w:basedOn w:val="Normal"/>
  </w:style>
  <w:style w:type="paragraph" w:customStyle="1" w:styleId="Document8">
    <w:name w:val="Document[8]"/>
    <w:basedOn w:val="Normal"/>
  </w:style>
  <w:style w:type="paragraph" w:customStyle="1" w:styleId="Level9">
    <w:name w:val="Level 9"/>
    <w:basedOn w:val="Normal"/>
    <w:rPr>
      <w:b/>
    </w:rPr>
  </w:style>
  <w:style w:type="paragraph" w:customStyle="1" w:styleId="Technical1">
    <w:name w:val="Technical[1]"/>
    <w:basedOn w:val="Normal"/>
    <w:rPr>
      <w:b/>
      <w:sz w:val="36"/>
    </w:rPr>
  </w:style>
  <w:style w:type="paragraph" w:customStyle="1" w:styleId="Technical2">
    <w:name w:val="Technical[2]"/>
    <w:basedOn w:val="Normal"/>
    <w:rPr>
      <w:b/>
      <w:u w:val="single"/>
    </w:rPr>
  </w:style>
  <w:style w:type="paragraph" w:customStyle="1" w:styleId="Technical3">
    <w:name w:val="Technical[3]"/>
    <w:basedOn w:val="Normal"/>
    <w:rPr>
      <w:b/>
    </w:rPr>
  </w:style>
  <w:style w:type="paragraph" w:customStyle="1" w:styleId="Technical4">
    <w:name w:val="Technical[4]"/>
    <w:basedOn w:val="Normal"/>
    <w:rPr>
      <w:b/>
    </w:rPr>
  </w:style>
  <w:style w:type="paragraph" w:customStyle="1" w:styleId="Technical5">
    <w:name w:val="Technical[5]"/>
    <w:basedOn w:val="Normal"/>
    <w:rPr>
      <w:b/>
    </w:rPr>
  </w:style>
  <w:style w:type="paragraph" w:customStyle="1" w:styleId="Technical6">
    <w:name w:val="Technical[6]"/>
    <w:basedOn w:val="Normal"/>
    <w:rPr>
      <w:b/>
    </w:rPr>
  </w:style>
  <w:style w:type="paragraph" w:customStyle="1" w:styleId="Technical7">
    <w:name w:val="Technical[7]"/>
    <w:basedOn w:val="Normal"/>
    <w:rPr>
      <w:b/>
    </w:rPr>
  </w:style>
  <w:style w:type="paragraph" w:customStyle="1" w:styleId="Technical8">
    <w:name w:val="Technical[8]"/>
    <w:basedOn w:val="Normal"/>
    <w:rPr>
      <w:b/>
    </w:rPr>
  </w:style>
  <w:style w:type="paragraph" w:customStyle="1" w:styleId="RightPar1">
    <w:name w:val="Right Par[1]"/>
    <w:basedOn w:val="Normal"/>
  </w:style>
  <w:style w:type="paragraph" w:customStyle="1" w:styleId="RightPar2">
    <w:name w:val="Right Par[2]"/>
    <w:basedOn w:val="Normal"/>
  </w:style>
  <w:style w:type="paragraph" w:customStyle="1" w:styleId="RightPar3">
    <w:name w:val="Right Par[3]"/>
    <w:basedOn w:val="Normal"/>
  </w:style>
  <w:style w:type="paragraph" w:customStyle="1" w:styleId="RightPar4">
    <w:name w:val="Right Par[4]"/>
    <w:basedOn w:val="Normal"/>
  </w:style>
  <w:style w:type="paragraph" w:customStyle="1" w:styleId="RightPar5">
    <w:name w:val="Right Par[5]"/>
    <w:basedOn w:val="Normal"/>
  </w:style>
  <w:style w:type="paragraph" w:customStyle="1" w:styleId="RightPar6">
    <w:name w:val="Right Par[6]"/>
    <w:basedOn w:val="Normal"/>
  </w:style>
  <w:style w:type="paragraph" w:customStyle="1" w:styleId="RightPar7">
    <w:name w:val="Right Par[7]"/>
    <w:basedOn w:val="Normal"/>
  </w:style>
  <w:style w:type="paragraph" w:customStyle="1" w:styleId="RightPar8">
    <w:name w:val="Right Par[8]"/>
    <w:basedOn w:val="Normal"/>
  </w:style>
  <w:style w:type="character" w:customStyle="1" w:styleId="Bibliogrphy">
    <w:name w:val="Bibliogrphy"/>
  </w:style>
  <w:style w:type="character" w:customStyle="1" w:styleId="DocInit">
    <w:name w:val="Doc Init"/>
  </w:style>
  <w:style w:type="character" w:customStyle="1" w:styleId="TechInit">
    <w:name w:val="Tech Init"/>
  </w:style>
  <w:style w:type="character" w:customStyle="1" w:styleId="Pleading">
    <w:name w:val="Pleading"/>
  </w:style>
  <w:style w:type="character" w:customStyle="1" w:styleId="DefaultPara">
    <w:name w:val="Default Para"/>
    <w:rPr>
      <w:rFonts w:ascii="Courier New" w:hAnsi="Courier New"/>
      <w:sz w:val="24"/>
    </w:rPr>
  </w:style>
  <w:style w:type="character" w:customStyle="1" w:styleId="EndnoteText1">
    <w:name w:val="Endnote Text1"/>
    <w:rPr>
      <w:rFonts w:ascii="Courier New" w:hAnsi="Courier New"/>
      <w:sz w:val="24"/>
    </w:rPr>
  </w:style>
  <w:style w:type="character" w:customStyle="1" w:styleId="endnoterefe">
    <w:name w:val="endnote refe"/>
    <w:rPr>
      <w:rFonts w:ascii="Courier New" w:hAnsi="Courier New"/>
      <w:sz w:val="24"/>
      <w:vertAlign w:val="superscript"/>
    </w:rPr>
  </w:style>
  <w:style w:type="character" w:customStyle="1" w:styleId="footnotetex">
    <w:name w:val="footnote tex"/>
    <w:rPr>
      <w:rFonts w:ascii="Courier New" w:hAnsi="Courier New"/>
      <w:sz w:val="24"/>
    </w:rPr>
  </w:style>
  <w:style w:type="character" w:customStyle="1" w:styleId="footnoteref">
    <w:name w:val="footnote ref"/>
    <w:rPr>
      <w:rFonts w:ascii="Courier New" w:hAnsi="Courier New"/>
      <w:sz w:val="24"/>
      <w:vertAlign w:val="superscript"/>
    </w:rPr>
  </w:style>
  <w:style w:type="character" w:customStyle="1" w:styleId="Document80">
    <w:name w:val="Document 8"/>
    <w:rPr>
      <w:rFonts w:ascii="Courier New" w:hAnsi="Courier New"/>
      <w:sz w:val="24"/>
    </w:rPr>
  </w:style>
  <w:style w:type="character" w:customStyle="1" w:styleId="Document40">
    <w:name w:val="Document 4"/>
    <w:rPr>
      <w:b/>
      <w:i/>
    </w:rPr>
  </w:style>
  <w:style w:type="character" w:customStyle="1" w:styleId="Document60">
    <w:name w:val="Document 6"/>
    <w:rPr>
      <w:rFonts w:ascii="Courier New" w:hAnsi="Courier New"/>
      <w:sz w:val="24"/>
    </w:rPr>
  </w:style>
  <w:style w:type="character" w:customStyle="1" w:styleId="Document50">
    <w:name w:val="Document 5"/>
    <w:rPr>
      <w:rFonts w:ascii="Courier New" w:hAnsi="Courier New"/>
      <w:sz w:val="24"/>
    </w:rPr>
  </w:style>
  <w:style w:type="character" w:customStyle="1" w:styleId="Document20">
    <w:name w:val="Document 2"/>
  </w:style>
  <w:style w:type="character" w:customStyle="1" w:styleId="Document70">
    <w:name w:val="Document 7"/>
    <w:rPr>
      <w:rFonts w:ascii="Courier New" w:hAnsi="Courier New"/>
      <w:sz w:val="24"/>
    </w:rPr>
  </w:style>
  <w:style w:type="character" w:customStyle="1" w:styleId="RightPar10">
    <w:name w:val="Right Par 1"/>
  </w:style>
  <w:style w:type="character" w:customStyle="1" w:styleId="RightPar20">
    <w:name w:val="Right Par 2"/>
  </w:style>
  <w:style w:type="character" w:customStyle="1" w:styleId="Document30">
    <w:name w:val="Document 3"/>
  </w:style>
  <w:style w:type="character" w:customStyle="1" w:styleId="RightPar30">
    <w:name w:val="Right Par 3"/>
  </w:style>
  <w:style w:type="character" w:customStyle="1" w:styleId="RightPar40">
    <w:name w:val="Right Par 4"/>
  </w:style>
  <w:style w:type="character" w:customStyle="1" w:styleId="RightPar50">
    <w:name w:val="Right Par 5"/>
  </w:style>
  <w:style w:type="character" w:customStyle="1" w:styleId="RightPar60">
    <w:name w:val="Right Par 6"/>
  </w:style>
  <w:style w:type="character" w:customStyle="1" w:styleId="RightPar70">
    <w:name w:val="Right Par 7"/>
  </w:style>
  <w:style w:type="character" w:customStyle="1" w:styleId="RightPar80">
    <w:name w:val="Right Par 8"/>
  </w:style>
  <w:style w:type="character" w:customStyle="1" w:styleId="Document10">
    <w:name w:val="Document 1"/>
  </w:style>
  <w:style w:type="character" w:customStyle="1" w:styleId="Technical50">
    <w:name w:val="Technical 5"/>
    <w:rPr>
      <w:b/>
    </w:rPr>
  </w:style>
  <w:style w:type="character" w:customStyle="1" w:styleId="Technical60">
    <w:name w:val="Technical 6"/>
    <w:rPr>
      <w:b/>
    </w:rPr>
  </w:style>
  <w:style w:type="character" w:customStyle="1" w:styleId="Technical20">
    <w:name w:val="Technical 2"/>
  </w:style>
  <w:style w:type="character" w:customStyle="1" w:styleId="Technical30">
    <w:name w:val="Technical 3"/>
  </w:style>
  <w:style w:type="character" w:customStyle="1" w:styleId="Technical40">
    <w:name w:val="Technical 4"/>
    <w:rPr>
      <w:b/>
    </w:rPr>
  </w:style>
  <w:style w:type="character" w:customStyle="1" w:styleId="Technical10">
    <w:name w:val="Technical 1"/>
  </w:style>
  <w:style w:type="character" w:customStyle="1" w:styleId="Technical70">
    <w:name w:val="Technical 7"/>
    <w:rPr>
      <w:b/>
    </w:rPr>
  </w:style>
  <w:style w:type="character" w:customStyle="1" w:styleId="Technical80">
    <w:name w:val="Technical 8"/>
    <w:rPr>
      <w:b/>
    </w:rPr>
  </w:style>
  <w:style w:type="character" w:customStyle="1" w:styleId="TOC11">
    <w:name w:val="TOC 11"/>
  </w:style>
  <w:style w:type="character" w:customStyle="1" w:styleId="TOC21">
    <w:name w:val="TOC 21"/>
  </w:style>
  <w:style w:type="character" w:customStyle="1" w:styleId="TOC31">
    <w:name w:val="TOC 31"/>
  </w:style>
  <w:style w:type="character" w:customStyle="1" w:styleId="TOC41">
    <w:name w:val="TOC 41"/>
  </w:style>
  <w:style w:type="character" w:customStyle="1" w:styleId="TOC51">
    <w:name w:val="TOC 51"/>
  </w:style>
  <w:style w:type="character" w:customStyle="1" w:styleId="TOC61">
    <w:name w:val="TOC 61"/>
  </w:style>
  <w:style w:type="character" w:customStyle="1" w:styleId="TOC71">
    <w:name w:val="TOC 71"/>
  </w:style>
  <w:style w:type="character" w:customStyle="1" w:styleId="TOC81">
    <w:name w:val="TOC 81"/>
  </w:style>
  <w:style w:type="character" w:customStyle="1" w:styleId="TOC91">
    <w:name w:val="TOC 91"/>
  </w:style>
  <w:style w:type="character" w:customStyle="1" w:styleId="Index11">
    <w:name w:val="Index 11"/>
  </w:style>
  <w:style w:type="character" w:customStyle="1" w:styleId="Index21">
    <w:name w:val="Index 21"/>
  </w:style>
  <w:style w:type="character" w:customStyle="1" w:styleId="TOAHeading1">
    <w:name w:val="TOA Heading1"/>
  </w:style>
  <w:style w:type="character" w:customStyle="1" w:styleId="Caption1">
    <w:name w:val="Caption1"/>
    <w:rPr>
      <w:rFonts w:ascii="Courier New" w:hAnsi="Courier New"/>
      <w:sz w:val="24"/>
    </w:rPr>
  </w:style>
  <w:style w:type="character" w:customStyle="1" w:styleId="EquationCa">
    <w:name w:val="_Equation Ca"/>
    <w:rPr>
      <w:rFonts w:ascii="Courier New" w:hAnsi="Courier New"/>
      <w:sz w:val="24"/>
    </w:rPr>
  </w:style>
  <w:style w:type="character" w:customStyle="1" w:styleId="Footer1">
    <w:name w:val="Footer1"/>
  </w:style>
  <w:style w:type="character" w:customStyle="1" w:styleId="1">
    <w:name w:val="1"/>
    <w:rPr>
      <w:rFonts w:ascii="Courier New" w:hAnsi="Courier New"/>
      <w:sz w:val="24"/>
    </w:rPr>
  </w:style>
  <w:style w:type="character" w:customStyle="1" w:styleId="2">
    <w:name w:val="2"/>
    <w:rPr>
      <w:rFonts w:ascii="Courier New" w:hAnsi="Courier New"/>
      <w:sz w:val="24"/>
      <w:vertAlign w:val="superscript"/>
    </w:rPr>
  </w:style>
  <w:style w:type="character" w:customStyle="1" w:styleId="3">
    <w:name w:val="3"/>
    <w:rPr>
      <w:rFonts w:ascii="Courier New" w:hAnsi="Courier New"/>
      <w:sz w:val="24"/>
    </w:rPr>
  </w:style>
  <w:style w:type="character" w:customStyle="1" w:styleId="4">
    <w:name w:val="4"/>
    <w:rPr>
      <w:rFonts w:ascii="Courier New" w:hAnsi="Courier New"/>
      <w:sz w:val="24"/>
      <w:vertAlign w:val="superscript"/>
    </w:rPr>
  </w:style>
  <w:style w:type="character" w:customStyle="1" w:styleId="5">
    <w:name w:val="5"/>
    <w:rPr>
      <w:rFonts w:ascii="Courier New" w:hAnsi="Courier New"/>
      <w:sz w:val="24"/>
    </w:rPr>
  </w:style>
  <w:style w:type="character" w:customStyle="1" w:styleId="PageNumber1">
    <w:name w:val="Page Number1"/>
    <w:rPr>
      <w:sz w:val="24"/>
    </w:rPr>
  </w:style>
  <w:style w:type="character" w:customStyle="1" w:styleId="Document8a">
    <w:name w:val="Document 8a"/>
    <w:rPr>
      <w:sz w:val="24"/>
    </w:rPr>
  </w:style>
  <w:style w:type="character" w:customStyle="1" w:styleId="Document4a">
    <w:name w:val="Document 4a"/>
    <w:rPr>
      <w:b/>
      <w:i/>
    </w:rPr>
  </w:style>
  <w:style w:type="character" w:customStyle="1" w:styleId="Document6a">
    <w:name w:val="Document 6a"/>
    <w:rPr>
      <w:sz w:val="24"/>
    </w:rPr>
  </w:style>
  <w:style w:type="character" w:customStyle="1" w:styleId="Document5a">
    <w:name w:val="Document 5a"/>
    <w:rPr>
      <w:sz w:val="24"/>
    </w:rPr>
  </w:style>
  <w:style w:type="character" w:customStyle="1" w:styleId="Document2a">
    <w:name w:val="Document 2a"/>
    <w:rPr>
      <w:sz w:val="24"/>
    </w:rPr>
  </w:style>
  <w:style w:type="character" w:customStyle="1" w:styleId="Document7a">
    <w:name w:val="Document 7a"/>
    <w:rPr>
      <w:sz w:val="24"/>
    </w:rPr>
  </w:style>
  <w:style w:type="character" w:customStyle="1" w:styleId="RightPar1a">
    <w:name w:val="Right Par 1a"/>
  </w:style>
  <w:style w:type="character" w:customStyle="1" w:styleId="RightPar2a">
    <w:name w:val="Right Par 2a"/>
  </w:style>
  <w:style w:type="character" w:customStyle="1" w:styleId="Document3a">
    <w:name w:val="Document 3a"/>
    <w:rPr>
      <w:sz w:val="24"/>
    </w:rPr>
  </w:style>
  <w:style w:type="character" w:customStyle="1" w:styleId="RightPar3a">
    <w:name w:val="Right Par 3a"/>
  </w:style>
  <w:style w:type="character" w:customStyle="1" w:styleId="RightPar4a">
    <w:name w:val="Right Par 4a"/>
  </w:style>
  <w:style w:type="character" w:customStyle="1" w:styleId="RightPar5a">
    <w:name w:val="Right Par 5a"/>
  </w:style>
  <w:style w:type="character" w:customStyle="1" w:styleId="RightPar6a">
    <w:name w:val="Right Par 6a"/>
  </w:style>
  <w:style w:type="character" w:customStyle="1" w:styleId="RightPar7a">
    <w:name w:val="Right Par 7a"/>
  </w:style>
  <w:style w:type="character" w:customStyle="1" w:styleId="RightPar8a">
    <w:name w:val="Right Par 8a"/>
  </w:style>
  <w:style w:type="character" w:customStyle="1" w:styleId="Document1a">
    <w:name w:val="Document 1a"/>
  </w:style>
  <w:style w:type="character" w:customStyle="1" w:styleId="Technical5a">
    <w:name w:val="Technical 5a"/>
    <w:rPr>
      <w:b/>
    </w:rPr>
  </w:style>
  <w:style w:type="character" w:customStyle="1" w:styleId="Technical6a">
    <w:name w:val="Technical 6a"/>
    <w:rPr>
      <w:b/>
    </w:rPr>
  </w:style>
  <w:style w:type="character" w:customStyle="1" w:styleId="Technical2a">
    <w:name w:val="Technical 2a"/>
    <w:rPr>
      <w:sz w:val="24"/>
    </w:rPr>
  </w:style>
  <w:style w:type="character" w:customStyle="1" w:styleId="Technical3a">
    <w:name w:val="Technical 3a"/>
    <w:rPr>
      <w:sz w:val="24"/>
    </w:rPr>
  </w:style>
  <w:style w:type="character" w:customStyle="1" w:styleId="Technical4a">
    <w:name w:val="Technical 4a"/>
    <w:rPr>
      <w:b/>
    </w:rPr>
  </w:style>
  <w:style w:type="character" w:customStyle="1" w:styleId="Technical1a">
    <w:name w:val="Technical 1a"/>
    <w:rPr>
      <w:sz w:val="24"/>
    </w:rPr>
  </w:style>
  <w:style w:type="character" w:customStyle="1" w:styleId="Technical7a">
    <w:name w:val="Technical 7a"/>
    <w:rPr>
      <w:b/>
    </w:rPr>
  </w:style>
  <w:style w:type="character" w:customStyle="1" w:styleId="Technical8a">
    <w:name w:val="Technical 8a"/>
    <w:rPr>
      <w:b/>
    </w:rPr>
  </w:style>
  <w:style w:type="character" w:customStyle="1" w:styleId="6">
    <w:name w:val="6"/>
    <w:rPr>
      <w:sz w:val="24"/>
    </w:rPr>
  </w:style>
  <w:style w:type="character" w:customStyle="1" w:styleId="Header1">
    <w:name w:val="Header1"/>
  </w:style>
  <w:style w:type="character" w:customStyle="1" w:styleId="7">
    <w:name w:val="7"/>
    <w:rPr>
      <w:rFonts w:ascii="Courier New" w:hAnsi="Courier New"/>
      <w:sz w:val="24"/>
    </w:rPr>
  </w:style>
  <w:style w:type="character" w:customStyle="1" w:styleId="8">
    <w:name w:val="8"/>
    <w:rPr>
      <w:rFonts w:ascii="Courier New" w:hAnsi="Courier New"/>
      <w:sz w:val="24"/>
      <w:vertAlign w:val="superscript"/>
    </w:rPr>
  </w:style>
  <w:style w:type="character" w:customStyle="1" w:styleId="9">
    <w:name w:val="9"/>
    <w:rPr>
      <w:rFonts w:ascii="Courier New" w:hAnsi="Courier New"/>
      <w:sz w:val="24"/>
    </w:rPr>
  </w:style>
  <w:style w:type="character" w:customStyle="1" w:styleId="10">
    <w:name w:val="10"/>
    <w:rPr>
      <w:rFonts w:ascii="Courier New" w:hAnsi="Courier New"/>
      <w:sz w:val="24"/>
      <w:vertAlign w:val="superscript"/>
    </w:rPr>
  </w:style>
  <w:style w:type="character" w:customStyle="1" w:styleId="11">
    <w:name w:val="11"/>
    <w:rPr>
      <w:rFonts w:ascii="Courier New" w:hAnsi="Courier New"/>
      <w:sz w:val="24"/>
    </w:rPr>
  </w:style>
  <w:style w:type="paragraph" w:customStyle="1" w:styleId="level1">
    <w:name w:val="_level1"/>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720"/>
    </w:pPr>
  </w:style>
  <w:style w:type="paragraph" w:customStyle="1" w:styleId="level2">
    <w:name w:val="_level2"/>
    <w:basedOn w:val="Normal"/>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level3">
    <w:name w:val="_level3"/>
    <w:basedOn w:val="Normal"/>
    <w:pPr>
      <w:tabs>
        <w:tab w:val="left" w:pos="2160"/>
        <w:tab w:val="left" w:pos="2880"/>
        <w:tab w:val="left" w:pos="3600"/>
        <w:tab w:val="left" w:pos="4320"/>
        <w:tab w:val="left" w:pos="5040"/>
        <w:tab w:val="left" w:pos="5760"/>
        <w:tab w:val="left" w:pos="6480"/>
        <w:tab w:val="left" w:pos="7200"/>
        <w:tab w:val="left" w:pos="7920"/>
        <w:tab w:val="left" w:pos="8640"/>
      </w:tabs>
      <w:ind w:left="2160" w:hanging="720"/>
    </w:pPr>
  </w:style>
  <w:style w:type="paragraph" w:customStyle="1" w:styleId="level4">
    <w:name w:val="_level4"/>
    <w:basedOn w:val="Normal"/>
    <w:pPr>
      <w:tabs>
        <w:tab w:val="left" w:pos="2880"/>
        <w:tab w:val="left" w:pos="3600"/>
        <w:tab w:val="left" w:pos="4320"/>
        <w:tab w:val="left" w:pos="5040"/>
        <w:tab w:val="left" w:pos="5760"/>
        <w:tab w:val="left" w:pos="6480"/>
        <w:tab w:val="left" w:pos="7200"/>
        <w:tab w:val="left" w:pos="7920"/>
        <w:tab w:val="left" w:pos="8640"/>
      </w:tabs>
      <w:ind w:left="2880" w:hanging="720"/>
    </w:pPr>
  </w:style>
  <w:style w:type="paragraph" w:customStyle="1" w:styleId="level5">
    <w:name w:val="_level5"/>
    <w:basedOn w:val="Normal"/>
    <w:pPr>
      <w:tabs>
        <w:tab w:val="left" w:pos="3600"/>
        <w:tab w:val="left" w:pos="4320"/>
        <w:tab w:val="left" w:pos="5040"/>
        <w:tab w:val="left" w:pos="5760"/>
        <w:tab w:val="left" w:pos="6480"/>
        <w:tab w:val="left" w:pos="7200"/>
        <w:tab w:val="left" w:pos="7920"/>
        <w:tab w:val="left" w:pos="8640"/>
      </w:tabs>
      <w:ind w:left="3600" w:hanging="720"/>
    </w:pPr>
  </w:style>
  <w:style w:type="paragraph" w:customStyle="1" w:styleId="level6">
    <w:name w:val="_level6"/>
    <w:basedOn w:val="Normal"/>
    <w:pPr>
      <w:tabs>
        <w:tab w:val="left" w:pos="4320"/>
        <w:tab w:val="left" w:pos="5040"/>
        <w:tab w:val="left" w:pos="5760"/>
        <w:tab w:val="left" w:pos="6480"/>
        <w:tab w:val="left" w:pos="7200"/>
        <w:tab w:val="left" w:pos="7920"/>
        <w:tab w:val="left" w:pos="8640"/>
      </w:tabs>
      <w:ind w:left="4320" w:hanging="720"/>
    </w:pPr>
  </w:style>
  <w:style w:type="paragraph" w:customStyle="1" w:styleId="level7">
    <w:name w:val="_level7"/>
    <w:basedOn w:val="Normal"/>
    <w:pPr>
      <w:tabs>
        <w:tab w:val="left" w:pos="5040"/>
        <w:tab w:val="left" w:pos="5760"/>
        <w:tab w:val="left" w:pos="6480"/>
        <w:tab w:val="left" w:pos="7200"/>
        <w:tab w:val="left" w:pos="7920"/>
        <w:tab w:val="left" w:pos="8640"/>
      </w:tabs>
      <w:ind w:left="5040" w:hanging="720"/>
    </w:pPr>
  </w:style>
  <w:style w:type="paragraph" w:customStyle="1" w:styleId="level8">
    <w:name w:val="_level8"/>
    <w:basedOn w:val="Normal"/>
    <w:pPr>
      <w:tabs>
        <w:tab w:val="left" w:pos="5760"/>
        <w:tab w:val="left" w:pos="6480"/>
        <w:tab w:val="left" w:pos="7200"/>
        <w:tab w:val="left" w:pos="7920"/>
        <w:tab w:val="left" w:pos="8640"/>
      </w:tabs>
      <w:ind w:left="5760" w:hanging="720"/>
    </w:pPr>
  </w:style>
  <w:style w:type="paragraph" w:customStyle="1" w:styleId="level90">
    <w:name w:val="_level9"/>
    <w:basedOn w:val="Normal"/>
    <w:pPr>
      <w:tabs>
        <w:tab w:val="left" w:pos="6480"/>
        <w:tab w:val="left" w:pos="7200"/>
        <w:tab w:val="left" w:pos="7920"/>
        <w:tab w:val="left" w:pos="8640"/>
      </w:tabs>
      <w:ind w:left="6480" w:hanging="720"/>
    </w:pPr>
  </w:style>
  <w:style w:type="paragraph" w:customStyle="1" w:styleId="levsl1">
    <w:name w:val="_levsl1"/>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pPr>
  </w:style>
  <w:style w:type="paragraph" w:customStyle="1" w:styleId="levsl2">
    <w:name w:val="_levsl2"/>
    <w:basedOn w:val="Normal"/>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levsl3">
    <w:name w:val="_levsl3"/>
    <w:basedOn w:val="Normal"/>
    <w:pPr>
      <w:tabs>
        <w:tab w:val="left" w:pos="2160"/>
        <w:tab w:val="left" w:pos="2880"/>
        <w:tab w:val="left" w:pos="3600"/>
        <w:tab w:val="left" w:pos="4320"/>
        <w:tab w:val="left" w:pos="5040"/>
        <w:tab w:val="left" w:pos="5760"/>
        <w:tab w:val="left" w:pos="6480"/>
        <w:tab w:val="left" w:pos="7200"/>
        <w:tab w:val="left" w:pos="7920"/>
        <w:tab w:val="left" w:pos="8640"/>
      </w:tabs>
      <w:ind w:left="2160" w:hanging="720"/>
    </w:pPr>
  </w:style>
  <w:style w:type="paragraph" w:customStyle="1" w:styleId="levsl4">
    <w:name w:val="_levsl4"/>
    <w:basedOn w:val="Normal"/>
    <w:pPr>
      <w:tabs>
        <w:tab w:val="left" w:pos="2880"/>
        <w:tab w:val="left" w:pos="3600"/>
        <w:tab w:val="left" w:pos="4320"/>
        <w:tab w:val="left" w:pos="5040"/>
        <w:tab w:val="left" w:pos="5760"/>
        <w:tab w:val="left" w:pos="6480"/>
        <w:tab w:val="left" w:pos="7200"/>
        <w:tab w:val="left" w:pos="7920"/>
        <w:tab w:val="left" w:pos="8640"/>
      </w:tabs>
      <w:ind w:left="2880" w:hanging="720"/>
    </w:pPr>
  </w:style>
  <w:style w:type="paragraph" w:customStyle="1" w:styleId="levsl5">
    <w:name w:val="_levsl5"/>
    <w:basedOn w:val="Normal"/>
    <w:pPr>
      <w:tabs>
        <w:tab w:val="left" w:pos="3600"/>
        <w:tab w:val="left" w:pos="4320"/>
        <w:tab w:val="left" w:pos="5040"/>
        <w:tab w:val="left" w:pos="5760"/>
        <w:tab w:val="left" w:pos="6480"/>
        <w:tab w:val="left" w:pos="7200"/>
        <w:tab w:val="left" w:pos="7920"/>
        <w:tab w:val="left" w:pos="8640"/>
      </w:tabs>
      <w:ind w:left="3600" w:hanging="720"/>
    </w:pPr>
  </w:style>
  <w:style w:type="paragraph" w:customStyle="1" w:styleId="levsl6">
    <w:name w:val="_levsl6"/>
    <w:basedOn w:val="Normal"/>
    <w:pPr>
      <w:tabs>
        <w:tab w:val="left" w:pos="4320"/>
        <w:tab w:val="left" w:pos="5040"/>
        <w:tab w:val="left" w:pos="5760"/>
        <w:tab w:val="left" w:pos="6480"/>
        <w:tab w:val="left" w:pos="7200"/>
        <w:tab w:val="left" w:pos="7920"/>
        <w:tab w:val="left" w:pos="8640"/>
      </w:tabs>
      <w:ind w:left="4320" w:hanging="720"/>
    </w:pPr>
  </w:style>
  <w:style w:type="paragraph" w:customStyle="1" w:styleId="levsl7">
    <w:name w:val="_levsl7"/>
    <w:basedOn w:val="Normal"/>
    <w:pPr>
      <w:tabs>
        <w:tab w:val="left" w:pos="5040"/>
        <w:tab w:val="left" w:pos="5760"/>
        <w:tab w:val="left" w:pos="6480"/>
        <w:tab w:val="left" w:pos="7200"/>
        <w:tab w:val="left" w:pos="7920"/>
        <w:tab w:val="left" w:pos="8640"/>
      </w:tabs>
      <w:ind w:left="5040" w:hanging="720"/>
    </w:pPr>
  </w:style>
  <w:style w:type="paragraph" w:customStyle="1" w:styleId="levsl8">
    <w:name w:val="_levsl8"/>
    <w:basedOn w:val="Normal"/>
    <w:pPr>
      <w:tabs>
        <w:tab w:val="left" w:pos="5760"/>
        <w:tab w:val="left" w:pos="6480"/>
        <w:tab w:val="left" w:pos="7200"/>
        <w:tab w:val="left" w:pos="7920"/>
        <w:tab w:val="left" w:pos="8640"/>
      </w:tabs>
      <w:ind w:left="5760" w:hanging="720"/>
    </w:pPr>
  </w:style>
  <w:style w:type="paragraph" w:customStyle="1" w:styleId="levsl9">
    <w:name w:val="_levsl9"/>
    <w:basedOn w:val="Normal"/>
    <w:pPr>
      <w:tabs>
        <w:tab w:val="left" w:pos="6480"/>
        <w:tab w:val="left" w:pos="7200"/>
        <w:tab w:val="left" w:pos="7920"/>
        <w:tab w:val="left" w:pos="8640"/>
      </w:tabs>
      <w:ind w:left="6480" w:hanging="720"/>
    </w:pPr>
  </w:style>
  <w:style w:type="paragraph" w:customStyle="1" w:styleId="levnl1">
    <w:name w:val="_levnl1"/>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pPr>
  </w:style>
  <w:style w:type="paragraph" w:customStyle="1" w:styleId="levnl2">
    <w:name w:val="_levnl2"/>
    <w:basedOn w:val="Normal"/>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levnl3">
    <w:name w:val="_levnl3"/>
    <w:basedOn w:val="Normal"/>
    <w:pPr>
      <w:tabs>
        <w:tab w:val="left" w:pos="2160"/>
        <w:tab w:val="left" w:pos="2880"/>
        <w:tab w:val="left" w:pos="3600"/>
        <w:tab w:val="left" w:pos="4320"/>
        <w:tab w:val="left" w:pos="5040"/>
        <w:tab w:val="left" w:pos="5760"/>
        <w:tab w:val="left" w:pos="6480"/>
        <w:tab w:val="left" w:pos="7200"/>
        <w:tab w:val="left" w:pos="7920"/>
        <w:tab w:val="left" w:pos="8640"/>
      </w:tabs>
      <w:ind w:left="2160" w:hanging="720"/>
    </w:pPr>
  </w:style>
  <w:style w:type="paragraph" w:customStyle="1" w:styleId="levnl4">
    <w:name w:val="_levnl4"/>
    <w:basedOn w:val="Normal"/>
    <w:pPr>
      <w:tabs>
        <w:tab w:val="left" w:pos="2880"/>
        <w:tab w:val="left" w:pos="3600"/>
        <w:tab w:val="left" w:pos="4320"/>
        <w:tab w:val="left" w:pos="5040"/>
        <w:tab w:val="left" w:pos="5760"/>
        <w:tab w:val="left" w:pos="6480"/>
        <w:tab w:val="left" w:pos="7200"/>
        <w:tab w:val="left" w:pos="7920"/>
        <w:tab w:val="left" w:pos="8640"/>
      </w:tabs>
      <w:ind w:left="2880" w:hanging="720"/>
    </w:pPr>
  </w:style>
  <w:style w:type="paragraph" w:customStyle="1" w:styleId="levnl5">
    <w:name w:val="_levnl5"/>
    <w:basedOn w:val="Normal"/>
    <w:pPr>
      <w:tabs>
        <w:tab w:val="left" w:pos="3600"/>
        <w:tab w:val="left" w:pos="4320"/>
        <w:tab w:val="left" w:pos="5040"/>
        <w:tab w:val="left" w:pos="5760"/>
        <w:tab w:val="left" w:pos="6480"/>
        <w:tab w:val="left" w:pos="7200"/>
        <w:tab w:val="left" w:pos="7920"/>
        <w:tab w:val="left" w:pos="8640"/>
      </w:tabs>
      <w:ind w:left="3600" w:hanging="720"/>
    </w:pPr>
  </w:style>
  <w:style w:type="paragraph" w:customStyle="1" w:styleId="levnl6">
    <w:name w:val="_levnl6"/>
    <w:basedOn w:val="Normal"/>
    <w:pPr>
      <w:tabs>
        <w:tab w:val="left" w:pos="4320"/>
        <w:tab w:val="left" w:pos="5040"/>
        <w:tab w:val="left" w:pos="5760"/>
        <w:tab w:val="left" w:pos="6480"/>
        <w:tab w:val="left" w:pos="7200"/>
        <w:tab w:val="left" w:pos="7920"/>
        <w:tab w:val="left" w:pos="8640"/>
      </w:tabs>
      <w:ind w:left="4320" w:hanging="720"/>
    </w:pPr>
  </w:style>
  <w:style w:type="paragraph" w:customStyle="1" w:styleId="levnl7">
    <w:name w:val="_levnl7"/>
    <w:basedOn w:val="Normal"/>
    <w:pPr>
      <w:tabs>
        <w:tab w:val="left" w:pos="5040"/>
        <w:tab w:val="left" w:pos="5760"/>
        <w:tab w:val="left" w:pos="6480"/>
        <w:tab w:val="left" w:pos="7200"/>
        <w:tab w:val="left" w:pos="7920"/>
        <w:tab w:val="left" w:pos="8640"/>
      </w:tabs>
      <w:ind w:left="5040" w:hanging="720"/>
    </w:pPr>
  </w:style>
  <w:style w:type="paragraph" w:customStyle="1" w:styleId="levnl8">
    <w:name w:val="_levnl8"/>
    <w:basedOn w:val="Normal"/>
    <w:pPr>
      <w:tabs>
        <w:tab w:val="left" w:pos="5760"/>
        <w:tab w:val="left" w:pos="6480"/>
        <w:tab w:val="left" w:pos="7200"/>
        <w:tab w:val="left" w:pos="7920"/>
        <w:tab w:val="left" w:pos="8640"/>
      </w:tabs>
      <w:ind w:left="5760" w:hanging="720"/>
    </w:pPr>
  </w:style>
  <w:style w:type="paragraph" w:customStyle="1" w:styleId="levnl9">
    <w:name w:val="_levnl9"/>
    <w:basedOn w:val="Normal"/>
    <w:pPr>
      <w:tabs>
        <w:tab w:val="left" w:pos="6480"/>
        <w:tab w:val="left" w:pos="7200"/>
        <w:tab w:val="left" w:pos="7920"/>
        <w:tab w:val="left" w:pos="8640"/>
      </w:tabs>
      <w:ind w:left="6480" w:hanging="720"/>
    </w:pPr>
  </w:style>
  <w:style w:type="paragraph" w:customStyle="1" w:styleId="DefinitionT">
    <w:name w:val="Definition T"/>
    <w:basedOn w:val="Normal"/>
  </w:style>
  <w:style w:type="paragraph" w:customStyle="1" w:styleId="DefinitionL">
    <w:name w:val="Definition L"/>
    <w:basedOn w:val="Normal"/>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style>
  <w:style w:type="character" w:customStyle="1" w:styleId="Definition">
    <w:name w:val="Definition"/>
    <w:rPr>
      <w:i/>
    </w:rPr>
  </w:style>
  <w:style w:type="paragraph" w:customStyle="1" w:styleId="H1">
    <w:name w:val="H1"/>
    <w:basedOn w:val="Normal"/>
    <w:rPr>
      <w:rFonts w:ascii="Courier" w:hAnsi="Courier"/>
      <w:b/>
      <w:sz w:val="48"/>
    </w:rPr>
  </w:style>
  <w:style w:type="paragraph" w:customStyle="1" w:styleId="H2">
    <w:name w:val="H2"/>
    <w:basedOn w:val="Normal"/>
    <w:rPr>
      <w:rFonts w:ascii="Courier" w:hAnsi="Courier"/>
      <w:b/>
      <w:sz w:val="36"/>
    </w:rPr>
  </w:style>
  <w:style w:type="paragraph" w:customStyle="1" w:styleId="H3">
    <w:name w:val="H3"/>
    <w:basedOn w:val="Normal"/>
    <w:rPr>
      <w:rFonts w:ascii="Courier" w:hAnsi="Courier"/>
      <w:b/>
      <w:sz w:val="28"/>
    </w:rPr>
  </w:style>
  <w:style w:type="paragraph" w:customStyle="1" w:styleId="H4">
    <w:name w:val="H4"/>
    <w:basedOn w:val="Normal"/>
    <w:rPr>
      <w:rFonts w:ascii="Courier" w:hAnsi="Courier"/>
      <w:b/>
    </w:rPr>
  </w:style>
  <w:style w:type="paragraph" w:customStyle="1" w:styleId="H5">
    <w:name w:val="H5"/>
    <w:basedOn w:val="Normal"/>
    <w:rPr>
      <w:rFonts w:ascii="Courier" w:hAnsi="Courier"/>
      <w:b/>
    </w:rPr>
  </w:style>
  <w:style w:type="paragraph" w:customStyle="1" w:styleId="H6">
    <w:name w:val="H6"/>
    <w:basedOn w:val="Normal"/>
    <w:rPr>
      <w:rFonts w:ascii="Courier" w:hAnsi="Courier"/>
      <w:b/>
      <w:sz w:val="16"/>
    </w:rPr>
  </w:style>
  <w:style w:type="paragraph" w:customStyle="1" w:styleId="Address">
    <w:name w:val="Address"/>
    <w:basedOn w:val="Normal"/>
    <w:rPr>
      <w:i/>
    </w:rPr>
  </w:style>
  <w:style w:type="paragraph" w:customStyle="1" w:styleId="Blockquote">
    <w:name w:val="Blockquote"/>
    <w:basedOn w:val="Normal"/>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customStyle="1" w:styleId="WP9Emphasis">
    <w:name w:val="WP9_Emphasis"/>
    <w:rPr>
      <w:i/>
    </w:rPr>
  </w:style>
  <w:style w:type="character" w:customStyle="1" w:styleId="WP9Hyperlink">
    <w:name w:val="WP9_Hyperlink"/>
    <w:rPr>
      <w:color w:val="0000FF"/>
      <w:u w:val="single"/>
    </w:rPr>
  </w:style>
  <w:style w:type="character" w:customStyle="1" w:styleId="FollowedHype">
    <w:name w:val="FollowedHype"/>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6"/>
        <w:tab w:val="left" w:pos="3835"/>
        <w:tab w:val="left" w:pos="4794"/>
        <w:tab w:val="left" w:pos="5754"/>
        <w:tab w:val="left" w:pos="6713"/>
        <w:tab w:val="left" w:pos="7672"/>
        <w:tab w:val="left" w:pos="8630"/>
        <w:tab w:val="left" w:pos="9356"/>
      </w:tabs>
    </w:pPr>
    <w:rPr>
      <w:rFonts w:ascii="Courier New" w:hAnsi="Courier New"/>
    </w:rPr>
  </w:style>
  <w:style w:type="paragraph" w:customStyle="1" w:styleId="zBottomof">
    <w:name w:val="zBottom of"/>
    <w:basedOn w:val="Normal"/>
    <w:pPr>
      <w:pBdr>
        <w:top w:val="double" w:sz="1" w:space="0" w:color="000000"/>
      </w:pBdr>
      <w:jc w:val="center"/>
    </w:pPr>
    <w:rPr>
      <w:rFonts w:ascii="Arial" w:hAnsi="Arial"/>
      <w:sz w:val="16"/>
    </w:rPr>
  </w:style>
  <w:style w:type="paragraph" w:customStyle="1" w:styleId="zTopofFor">
    <w:name w:val="zTop of For"/>
    <w:basedOn w:val="Normal"/>
    <w:pPr>
      <w:pBdr>
        <w:bottom w:val="double" w:sz="1" w:space="0" w:color="000000"/>
      </w:pBdr>
      <w:jc w:val="center"/>
    </w:pPr>
    <w:rPr>
      <w:rFonts w:ascii="Arial" w:hAnsi="Arial"/>
      <w:sz w:val="16"/>
    </w:rPr>
  </w:style>
  <w:style w:type="character" w:customStyle="1" w:styleId="Sample">
    <w:name w:val="Sample"/>
    <w:rPr>
      <w:rFonts w:ascii="Courier New" w:hAnsi="Courier New"/>
    </w:rPr>
  </w:style>
  <w:style w:type="character" w:customStyle="1" w:styleId="WP9Strong">
    <w:name w:val="WP9_Strong"/>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Title">
    <w:name w:val="Title"/>
    <w:basedOn w:val="Normal"/>
    <w:qFormat/>
    <w:pPr>
      <w:jc w:val="center"/>
    </w:pPr>
    <w:rPr>
      <w:rFonts w:ascii="Arial" w:hAnsi="Arial"/>
      <w:b/>
      <w:sz w:val="29"/>
    </w:rPr>
  </w:style>
  <w:style w:type="paragraph" w:styleId="BodyTextIndent2">
    <w:name w:val="Body Text Indent 2"/>
    <w:basedOn w:val="Normal"/>
    <w:pPr>
      <w:ind w:left="720"/>
    </w:pPr>
    <w:rPr>
      <w:rFonts w:ascii="Arial" w:hAnsi="Arial"/>
      <w:bCs/>
    </w:rPr>
  </w:style>
  <w:style w:type="paragraph" w:styleId="BodyText3">
    <w:name w:val="Body Text 3"/>
    <w:basedOn w:val="Normal"/>
    <w:pPr>
      <w:jc w:val="center"/>
    </w:pPr>
    <w:rPr>
      <w:b/>
      <w:bCs/>
      <w:w w:val="90"/>
      <w:szCs w:val="24"/>
    </w:rPr>
  </w:style>
  <w:style w:type="paragraph" w:customStyle="1" w:styleId="Heading31">
    <w:name w:val="Heading 31"/>
    <w:basedOn w:val="Normal"/>
    <w:pPr>
      <w:jc w:val="center"/>
    </w:pPr>
    <w:rPr>
      <w:rFonts w:ascii="Garamond" w:hAnsi="Garamond"/>
      <w:b/>
    </w:rPr>
  </w:style>
  <w:style w:type="paragraph" w:styleId="Header">
    <w:name w:val="header"/>
    <w:basedOn w:val="Normal"/>
    <w:pPr>
      <w:tabs>
        <w:tab w:val="center" w:pos="4320"/>
        <w:tab w:val="right" w:pos="8640"/>
      </w:tabs>
    </w:pPr>
    <w:rPr>
      <w:szCs w:val="24"/>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734018"/>
    <w:rPr>
      <w:color w:val="0000FF"/>
      <w:u w:val="single"/>
    </w:rPr>
  </w:style>
  <w:style w:type="character" w:customStyle="1" w:styleId="Heading4Char">
    <w:name w:val="Heading 4 Char"/>
    <w:link w:val="Heading4"/>
    <w:semiHidden/>
    <w:rsid w:val="00DC76C8"/>
    <w:rPr>
      <w:rFonts w:ascii="Calibri" w:eastAsia="Times New Roman" w:hAnsi="Calibri" w:cs="Times New Roman"/>
      <w:b/>
      <w:bCs/>
      <w:sz w:val="28"/>
      <w:szCs w:val="28"/>
    </w:rPr>
  </w:style>
  <w:style w:type="character" w:customStyle="1" w:styleId="subj-group">
    <w:name w:val="subj-group"/>
    <w:rsid w:val="00E73D95"/>
  </w:style>
  <w:style w:type="character" w:styleId="Strong">
    <w:name w:val="Strong"/>
    <w:uiPriority w:val="22"/>
    <w:qFormat/>
    <w:rsid w:val="0091347B"/>
    <w:rPr>
      <w:b/>
      <w:bCs/>
    </w:rPr>
  </w:style>
  <w:style w:type="paragraph" w:styleId="BalloonText">
    <w:name w:val="Balloon Text"/>
    <w:basedOn w:val="Normal"/>
    <w:link w:val="BalloonTextChar"/>
    <w:rsid w:val="00B80DCE"/>
    <w:rPr>
      <w:rFonts w:ascii="Tahoma" w:hAnsi="Tahoma" w:cs="Tahoma"/>
      <w:sz w:val="16"/>
      <w:szCs w:val="16"/>
    </w:rPr>
  </w:style>
  <w:style w:type="character" w:customStyle="1" w:styleId="BalloonTextChar">
    <w:name w:val="Balloon Text Char"/>
    <w:link w:val="BalloonText"/>
    <w:rsid w:val="00B80DCE"/>
    <w:rPr>
      <w:rFonts w:ascii="Tahoma" w:hAnsi="Tahoma" w:cs="Tahoma"/>
      <w:sz w:val="16"/>
      <w:szCs w:val="16"/>
    </w:rPr>
  </w:style>
  <w:style w:type="paragraph" w:styleId="BodyText">
    <w:name w:val="Body Text"/>
    <w:basedOn w:val="Normal"/>
    <w:link w:val="BodyTextChar"/>
    <w:rsid w:val="00B202E1"/>
    <w:pPr>
      <w:spacing w:after="120"/>
    </w:pPr>
  </w:style>
  <w:style w:type="character" w:customStyle="1" w:styleId="BodyTextChar">
    <w:name w:val="Body Text Char"/>
    <w:link w:val="BodyText"/>
    <w:rsid w:val="00B202E1"/>
    <w:rPr>
      <w:sz w:val="24"/>
    </w:rPr>
  </w:style>
  <w:style w:type="character" w:customStyle="1" w:styleId="addmd">
    <w:name w:val="addmd"/>
    <w:rsid w:val="00BC52ED"/>
  </w:style>
  <w:style w:type="character" w:customStyle="1" w:styleId="Heading3Char">
    <w:name w:val="Heading 3 Char"/>
    <w:link w:val="Heading3"/>
    <w:semiHidden/>
    <w:rsid w:val="00BD3471"/>
    <w:rPr>
      <w:rFonts w:ascii="Calibri Light" w:eastAsia="Times New Roman" w:hAnsi="Calibri Light" w:cs="Times New Roman"/>
      <w:b/>
      <w:bCs/>
      <w:sz w:val="26"/>
      <w:szCs w:val="26"/>
    </w:rPr>
  </w:style>
  <w:style w:type="paragraph" w:customStyle="1" w:styleId="Default">
    <w:name w:val="Default"/>
    <w:rsid w:val="0030562F"/>
    <w:pPr>
      <w:autoSpaceDE w:val="0"/>
      <w:autoSpaceDN w:val="0"/>
      <w:adjustRightInd w:val="0"/>
    </w:pPr>
    <w:rPr>
      <w:rFonts w:ascii="Gill Sans MT Pro" w:hAnsi="Gill Sans MT Pro" w:cs="Gill Sans MT Pro"/>
      <w:color w:val="000000"/>
      <w:sz w:val="24"/>
      <w:szCs w:val="24"/>
    </w:rPr>
  </w:style>
  <w:style w:type="character" w:customStyle="1" w:styleId="normaltextrun">
    <w:name w:val="normaltextrun"/>
    <w:basedOn w:val="DefaultParagraphFont"/>
    <w:rsid w:val="009676BA"/>
  </w:style>
  <w:style w:type="character" w:customStyle="1" w:styleId="scxp46116844">
    <w:name w:val="scxp46116844"/>
    <w:basedOn w:val="DefaultParagraphFont"/>
    <w:rsid w:val="009676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06320">
      <w:bodyDiv w:val="1"/>
      <w:marLeft w:val="0"/>
      <w:marRight w:val="0"/>
      <w:marTop w:val="0"/>
      <w:marBottom w:val="0"/>
      <w:divBdr>
        <w:top w:val="none" w:sz="0" w:space="0" w:color="auto"/>
        <w:left w:val="none" w:sz="0" w:space="0" w:color="auto"/>
        <w:bottom w:val="none" w:sz="0" w:space="0" w:color="auto"/>
        <w:right w:val="none" w:sz="0" w:space="0" w:color="auto"/>
      </w:divBdr>
      <w:divsChild>
        <w:div w:id="1837305353">
          <w:marLeft w:val="0"/>
          <w:marRight w:val="0"/>
          <w:marTop w:val="0"/>
          <w:marBottom w:val="0"/>
          <w:divBdr>
            <w:top w:val="none" w:sz="0" w:space="0" w:color="auto"/>
            <w:left w:val="none" w:sz="0" w:space="0" w:color="auto"/>
            <w:bottom w:val="none" w:sz="0" w:space="0" w:color="auto"/>
            <w:right w:val="none" w:sz="0" w:space="0" w:color="auto"/>
          </w:divBdr>
        </w:div>
      </w:divsChild>
    </w:div>
    <w:div w:id="72512652">
      <w:bodyDiv w:val="1"/>
      <w:marLeft w:val="0"/>
      <w:marRight w:val="0"/>
      <w:marTop w:val="0"/>
      <w:marBottom w:val="0"/>
      <w:divBdr>
        <w:top w:val="none" w:sz="0" w:space="0" w:color="auto"/>
        <w:left w:val="none" w:sz="0" w:space="0" w:color="auto"/>
        <w:bottom w:val="none" w:sz="0" w:space="0" w:color="auto"/>
        <w:right w:val="none" w:sz="0" w:space="0" w:color="auto"/>
      </w:divBdr>
      <w:divsChild>
        <w:div w:id="506138381">
          <w:marLeft w:val="0"/>
          <w:marRight w:val="0"/>
          <w:marTop w:val="0"/>
          <w:marBottom w:val="0"/>
          <w:divBdr>
            <w:top w:val="none" w:sz="0" w:space="0" w:color="auto"/>
            <w:left w:val="none" w:sz="0" w:space="0" w:color="auto"/>
            <w:bottom w:val="none" w:sz="0" w:space="0" w:color="auto"/>
            <w:right w:val="none" w:sz="0" w:space="0" w:color="auto"/>
          </w:divBdr>
        </w:div>
        <w:div w:id="1318265993">
          <w:marLeft w:val="0"/>
          <w:marRight w:val="0"/>
          <w:marTop w:val="0"/>
          <w:marBottom w:val="0"/>
          <w:divBdr>
            <w:top w:val="none" w:sz="0" w:space="0" w:color="auto"/>
            <w:left w:val="none" w:sz="0" w:space="0" w:color="auto"/>
            <w:bottom w:val="none" w:sz="0" w:space="0" w:color="auto"/>
            <w:right w:val="none" w:sz="0" w:space="0" w:color="auto"/>
          </w:divBdr>
        </w:div>
        <w:div w:id="1425421247">
          <w:marLeft w:val="0"/>
          <w:marRight w:val="0"/>
          <w:marTop w:val="0"/>
          <w:marBottom w:val="0"/>
          <w:divBdr>
            <w:top w:val="none" w:sz="0" w:space="0" w:color="auto"/>
            <w:left w:val="none" w:sz="0" w:space="0" w:color="auto"/>
            <w:bottom w:val="none" w:sz="0" w:space="0" w:color="auto"/>
            <w:right w:val="none" w:sz="0" w:space="0" w:color="auto"/>
          </w:divBdr>
        </w:div>
      </w:divsChild>
    </w:div>
    <w:div w:id="581567071">
      <w:bodyDiv w:val="1"/>
      <w:marLeft w:val="0"/>
      <w:marRight w:val="0"/>
      <w:marTop w:val="0"/>
      <w:marBottom w:val="0"/>
      <w:divBdr>
        <w:top w:val="none" w:sz="0" w:space="0" w:color="auto"/>
        <w:left w:val="none" w:sz="0" w:space="0" w:color="auto"/>
        <w:bottom w:val="none" w:sz="0" w:space="0" w:color="auto"/>
        <w:right w:val="none" w:sz="0" w:space="0" w:color="auto"/>
      </w:divBdr>
    </w:div>
    <w:div w:id="605842932">
      <w:bodyDiv w:val="1"/>
      <w:marLeft w:val="0"/>
      <w:marRight w:val="0"/>
      <w:marTop w:val="0"/>
      <w:marBottom w:val="0"/>
      <w:divBdr>
        <w:top w:val="none" w:sz="0" w:space="0" w:color="auto"/>
        <w:left w:val="none" w:sz="0" w:space="0" w:color="auto"/>
        <w:bottom w:val="none" w:sz="0" w:space="0" w:color="auto"/>
        <w:right w:val="none" w:sz="0" w:space="0" w:color="auto"/>
      </w:divBdr>
    </w:div>
    <w:div w:id="708341980">
      <w:bodyDiv w:val="1"/>
      <w:marLeft w:val="0"/>
      <w:marRight w:val="0"/>
      <w:marTop w:val="0"/>
      <w:marBottom w:val="0"/>
      <w:divBdr>
        <w:top w:val="none" w:sz="0" w:space="0" w:color="auto"/>
        <w:left w:val="none" w:sz="0" w:space="0" w:color="auto"/>
        <w:bottom w:val="none" w:sz="0" w:space="0" w:color="auto"/>
        <w:right w:val="none" w:sz="0" w:space="0" w:color="auto"/>
      </w:divBdr>
    </w:div>
    <w:div w:id="910431577">
      <w:bodyDiv w:val="1"/>
      <w:marLeft w:val="0"/>
      <w:marRight w:val="0"/>
      <w:marTop w:val="0"/>
      <w:marBottom w:val="0"/>
      <w:divBdr>
        <w:top w:val="none" w:sz="0" w:space="0" w:color="auto"/>
        <w:left w:val="none" w:sz="0" w:space="0" w:color="auto"/>
        <w:bottom w:val="none" w:sz="0" w:space="0" w:color="auto"/>
        <w:right w:val="none" w:sz="0" w:space="0" w:color="auto"/>
      </w:divBdr>
      <w:divsChild>
        <w:div w:id="571428018">
          <w:marLeft w:val="0"/>
          <w:marRight w:val="0"/>
          <w:marTop w:val="0"/>
          <w:marBottom w:val="0"/>
          <w:divBdr>
            <w:top w:val="none" w:sz="0" w:space="0" w:color="auto"/>
            <w:left w:val="none" w:sz="0" w:space="0" w:color="auto"/>
            <w:bottom w:val="none" w:sz="0" w:space="0" w:color="auto"/>
            <w:right w:val="none" w:sz="0" w:space="0" w:color="auto"/>
          </w:divBdr>
        </w:div>
        <w:div w:id="788011294">
          <w:marLeft w:val="0"/>
          <w:marRight w:val="0"/>
          <w:marTop w:val="0"/>
          <w:marBottom w:val="0"/>
          <w:divBdr>
            <w:top w:val="none" w:sz="0" w:space="0" w:color="auto"/>
            <w:left w:val="none" w:sz="0" w:space="0" w:color="auto"/>
            <w:bottom w:val="none" w:sz="0" w:space="0" w:color="auto"/>
            <w:right w:val="none" w:sz="0" w:space="0" w:color="auto"/>
          </w:divBdr>
        </w:div>
        <w:div w:id="1630285772">
          <w:marLeft w:val="0"/>
          <w:marRight w:val="0"/>
          <w:marTop w:val="0"/>
          <w:marBottom w:val="0"/>
          <w:divBdr>
            <w:top w:val="none" w:sz="0" w:space="0" w:color="auto"/>
            <w:left w:val="none" w:sz="0" w:space="0" w:color="auto"/>
            <w:bottom w:val="none" w:sz="0" w:space="0" w:color="auto"/>
            <w:right w:val="none" w:sz="0" w:space="0" w:color="auto"/>
          </w:divBdr>
        </w:div>
      </w:divsChild>
    </w:div>
    <w:div w:id="1091971212">
      <w:bodyDiv w:val="1"/>
      <w:marLeft w:val="0"/>
      <w:marRight w:val="0"/>
      <w:marTop w:val="0"/>
      <w:marBottom w:val="0"/>
      <w:divBdr>
        <w:top w:val="none" w:sz="0" w:space="0" w:color="auto"/>
        <w:left w:val="none" w:sz="0" w:space="0" w:color="auto"/>
        <w:bottom w:val="none" w:sz="0" w:space="0" w:color="auto"/>
        <w:right w:val="none" w:sz="0" w:space="0" w:color="auto"/>
      </w:divBdr>
      <w:divsChild>
        <w:div w:id="1195734710">
          <w:marLeft w:val="0"/>
          <w:marRight w:val="0"/>
          <w:marTop w:val="0"/>
          <w:marBottom w:val="0"/>
          <w:divBdr>
            <w:top w:val="none" w:sz="0" w:space="0" w:color="auto"/>
            <w:left w:val="none" w:sz="0" w:space="0" w:color="auto"/>
            <w:bottom w:val="none" w:sz="0" w:space="0" w:color="auto"/>
            <w:right w:val="none" w:sz="0" w:space="0" w:color="auto"/>
          </w:divBdr>
        </w:div>
      </w:divsChild>
    </w:div>
    <w:div w:id="1139028446">
      <w:bodyDiv w:val="1"/>
      <w:marLeft w:val="0"/>
      <w:marRight w:val="0"/>
      <w:marTop w:val="0"/>
      <w:marBottom w:val="0"/>
      <w:divBdr>
        <w:top w:val="none" w:sz="0" w:space="0" w:color="auto"/>
        <w:left w:val="none" w:sz="0" w:space="0" w:color="auto"/>
        <w:bottom w:val="none" w:sz="0" w:space="0" w:color="auto"/>
        <w:right w:val="none" w:sz="0" w:space="0" w:color="auto"/>
      </w:divBdr>
    </w:div>
    <w:div w:id="1298536347">
      <w:bodyDiv w:val="1"/>
      <w:marLeft w:val="0"/>
      <w:marRight w:val="0"/>
      <w:marTop w:val="0"/>
      <w:marBottom w:val="0"/>
      <w:divBdr>
        <w:top w:val="none" w:sz="0" w:space="0" w:color="auto"/>
        <w:left w:val="none" w:sz="0" w:space="0" w:color="auto"/>
        <w:bottom w:val="none" w:sz="0" w:space="0" w:color="auto"/>
        <w:right w:val="none" w:sz="0" w:space="0" w:color="auto"/>
      </w:divBdr>
    </w:div>
    <w:div w:id="1320111689">
      <w:bodyDiv w:val="1"/>
      <w:marLeft w:val="0"/>
      <w:marRight w:val="0"/>
      <w:marTop w:val="0"/>
      <w:marBottom w:val="0"/>
      <w:divBdr>
        <w:top w:val="none" w:sz="0" w:space="0" w:color="auto"/>
        <w:left w:val="none" w:sz="0" w:space="0" w:color="auto"/>
        <w:bottom w:val="none" w:sz="0" w:space="0" w:color="auto"/>
        <w:right w:val="none" w:sz="0" w:space="0" w:color="auto"/>
      </w:divBdr>
      <w:divsChild>
        <w:div w:id="410394128">
          <w:marLeft w:val="0"/>
          <w:marRight w:val="0"/>
          <w:marTop w:val="0"/>
          <w:marBottom w:val="0"/>
          <w:divBdr>
            <w:top w:val="none" w:sz="0" w:space="0" w:color="auto"/>
            <w:left w:val="none" w:sz="0" w:space="0" w:color="auto"/>
            <w:bottom w:val="none" w:sz="0" w:space="0" w:color="auto"/>
            <w:right w:val="none" w:sz="0" w:space="0" w:color="auto"/>
          </w:divBdr>
        </w:div>
        <w:div w:id="420638173">
          <w:marLeft w:val="0"/>
          <w:marRight w:val="0"/>
          <w:marTop w:val="0"/>
          <w:marBottom w:val="0"/>
          <w:divBdr>
            <w:top w:val="none" w:sz="0" w:space="0" w:color="auto"/>
            <w:left w:val="none" w:sz="0" w:space="0" w:color="auto"/>
            <w:bottom w:val="none" w:sz="0" w:space="0" w:color="auto"/>
            <w:right w:val="none" w:sz="0" w:space="0" w:color="auto"/>
          </w:divBdr>
        </w:div>
        <w:div w:id="1678775754">
          <w:marLeft w:val="0"/>
          <w:marRight w:val="0"/>
          <w:marTop w:val="0"/>
          <w:marBottom w:val="0"/>
          <w:divBdr>
            <w:top w:val="none" w:sz="0" w:space="0" w:color="auto"/>
            <w:left w:val="none" w:sz="0" w:space="0" w:color="auto"/>
            <w:bottom w:val="none" w:sz="0" w:space="0" w:color="auto"/>
            <w:right w:val="none" w:sz="0" w:space="0" w:color="auto"/>
          </w:divBdr>
        </w:div>
        <w:div w:id="1917587458">
          <w:marLeft w:val="0"/>
          <w:marRight w:val="0"/>
          <w:marTop w:val="0"/>
          <w:marBottom w:val="0"/>
          <w:divBdr>
            <w:top w:val="none" w:sz="0" w:space="0" w:color="auto"/>
            <w:left w:val="none" w:sz="0" w:space="0" w:color="auto"/>
            <w:bottom w:val="none" w:sz="0" w:space="0" w:color="auto"/>
            <w:right w:val="none" w:sz="0" w:space="0" w:color="auto"/>
          </w:divBdr>
        </w:div>
      </w:divsChild>
    </w:div>
    <w:div w:id="1433474315">
      <w:bodyDiv w:val="1"/>
      <w:marLeft w:val="0"/>
      <w:marRight w:val="0"/>
      <w:marTop w:val="0"/>
      <w:marBottom w:val="0"/>
      <w:divBdr>
        <w:top w:val="none" w:sz="0" w:space="0" w:color="auto"/>
        <w:left w:val="none" w:sz="0" w:space="0" w:color="auto"/>
        <w:bottom w:val="none" w:sz="0" w:space="0" w:color="auto"/>
        <w:right w:val="none" w:sz="0" w:space="0" w:color="auto"/>
      </w:divBdr>
      <w:divsChild>
        <w:div w:id="48699005">
          <w:marLeft w:val="0"/>
          <w:marRight w:val="0"/>
          <w:marTop w:val="0"/>
          <w:marBottom w:val="0"/>
          <w:divBdr>
            <w:top w:val="none" w:sz="0" w:space="0" w:color="auto"/>
            <w:left w:val="none" w:sz="0" w:space="0" w:color="auto"/>
            <w:bottom w:val="none" w:sz="0" w:space="0" w:color="auto"/>
            <w:right w:val="none" w:sz="0" w:space="0" w:color="auto"/>
          </w:divBdr>
          <w:divsChild>
            <w:div w:id="69396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405093">
      <w:bodyDiv w:val="1"/>
      <w:marLeft w:val="0"/>
      <w:marRight w:val="0"/>
      <w:marTop w:val="0"/>
      <w:marBottom w:val="0"/>
      <w:divBdr>
        <w:top w:val="none" w:sz="0" w:space="0" w:color="auto"/>
        <w:left w:val="none" w:sz="0" w:space="0" w:color="auto"/>
        <w:bottom w:val="none" w:sz="0" w:space="0" w:color="auto"/>
        <w:right w:val="none" w:sz="0" w:space="0" w:color="auto"/>
      </w:divBdr>
      <w:divsChild>
        <w:div w:id="824397695">
          <w:marLeft w:val="0"/>
          <w:marRight w:val="0"/>
          <w:marTop w:val="0"/>
          <w:marBottom w:val="0"/>
          <w:divBdr>
            <w:top w:val="none" w:sz="0" w:space="0" w:color="auto"/>
            <w:left w:val="none" w:sz="0" w:space="0" w:color="auto"/>
            <w:bottom w:val="none" w:sz="0" w:space="0" w:color="auto"/>
            <w:right w:val="none" w:sz="0" w:space="0" w:color="auto"/>
          </w:divBdr>
        </w:div>
        <w:div w:id="1284576202">
          <w:marLeft w:val="0"/>
          <w:marRight w:val="0"/>
          <w:marTop w:val="0"/>
          <w:marBottom w:val="0"/>
          <w:divBdr>
            <w:top w:val="none" w:sz="0" w:space="0" w:color="auto"/>
            <w:left w:val="none" w:sz="0" w:space="0" w:color="auto"/>
            <w:bottom w:val="none" w:sz="0" w:space="0" w:color="auto"/>
            <w:right w:val="none" w:sz="0" w:space="0" w:color="auto"/>
          </w:divBdr>
        </w:div>
      </w:divsChild>
    </w:div>
    <w:div w:id="1559970834">
      <w:bodyDiv w:val="1"/>
      <w:marLeft w:val="0"/>
      <w:marRight w:val="0"/>
      <w:marTop w:val="0"/>
      <w:marBottom w:val="0"/>
      <w:divBdr>
        <w:top w:val="none" w:sz="0" w:space="0" w:color="auto"/>
        <w:left w:val="none" w:sz="0" w:space="0" w:color="auto"/>
        <w:bottom w:val="none" w:sz="0" w:space="0" w:color="auto"/>
        <w:right w:val="none" w:sz="0" w:space="0" w:color="auto"/>
      </w:divBdr>
    </w:div>
    <w:div w:id="1654525877">
      <w:bodyDiv w:val="1"/>
      <w:marLeft w:val="0"/>
      <w:marRight w:val="0"/>
      <w:marTop w:val="0"/>
      <w:marBottom w:val="0"/>
      <w:divBdr>
        <w:top w:val="none" w:sz="0" w:space="0" w:color="auto"/>
        <w:left w:val="none" w:sz="0" w:space="0" w:color="auto"/>
        <w:bottom w:val="none" w:sz="0" w:space="0" w:color="auto"/>
        <w:right w:val="none" w:sz="0" w:space="0" w:color="auto"/>
      </w:divBdr>
    </w:div>
    <w:div w:id="1702389927">
      <w:bodyDiv w:val="1"/>
      <w:marLeft w:val="0"/>
      <w:marRight w:val="0"/>
      <w:marTop w:val="0"/>
      <w:marBottom w:val="0"/>
      <w:divBdr>
        <w:top w:val="none" w:sz="0" w:space="0" w:color="auto"/>
        <w:left w:val="none" w:sz="0" w:space="0" w:color="auto"/>
        <w:bottom w:val="none" w:sz="0" w:space="0" w:color="auto"/>
        <w:right w:val="none" w:sz="0" w:space="0" w:color="auto"/>
      </w:divBdr>
      <w:divsChild>
        <w:div w:id="724065053">
          <w:marLeft w:val="0"/>
          <w:marRight w:val="0"/>
          <w:marTop w:val="0"/>
          <w:marBottom w:val="0"/>
          <w:divBdr>
            <w:top w:val="none" w:sz="0" w:space="0" w:color="auto"/>
            <w:left w:val="none" w:sz="0" w:space="0" w:color="auto"/>
            <w:bottom w:val="none" w:sz="0" w:space="0" w:color="auto"/>
            <w:right w:val="none" w:sz="0" w:space="0" w:color="auto"/>
          </w:divBdr>
        </w:div>
        <w:div w:id="2051612398">
          <w:marLeft w:val="0"/>
          <w:marRight w:val="0"/>
          <w:marTop w:val="0"/>
          <w:marBottom w:val="0"/>
          <w:divBdr>
            <w:top w:val="none" w:sz="0" w:space="0" w:color="auto"/>
            <w:left w:val="none" w:sz="0" w:space="0" w:color="auto"/>
            <w:bottom w:val="none" w:sz="0" w:space="0" w:color="auto"/>
            <w:right w:val="none" w:sz="0" w:space="0" w:color="auto"/>
          </w:divBdr>
        </w:div>
        <w:div w:id="2110272158">
          <w:marLeft w:val="0"/>
          <w:marRight w:val="0"/>
          <w:marTop w:val="0"/>
          <w:marBottom w:val="0"/>
          <w:divBdr>
            <w:top w:val="none" w:sz="0" w:space="0" w:color="auto"/>
            <w:left w:val="none" w:sz="0" w:space="0" w:color="auto"/>
            <w:bottom w:val="none" w:sz="0" w:space="0" w:color="auto"/>
            <w:right w:val="none" w:sz="0" w:space="0" w:color="auto"/>
          </w:divBdr>
        </w:div>
      </w:divsChild>
    </w:div>
    <w:div w:id="1901400323">
      <w:bodyDiv w:val="1"/>
      <w:marLeft w:val="0"/>
      <w:marRight w:val="0"/>
      <w:marTop w:val="0"/>
      <w:marBottom w:val="0"/>
      <w:divBdr>
        <w:top w:val="none" w:sz="0" w:space="0" w:color="auto"/>
        <w:left w:val="none" w:sz="0" w:space="0" w:color="auto"/>
        <w:bottom w:val="none" w:sz="0" w:space="0" w:color="auto"/>
        <w:right w:val="none" w:sz="0" w:space="0" w:color="auto"/>
      </w:divBdr>
      <w:divsChild>
        <w:div w:id="1788159652">
          <w:marLeft w:val="0"/>
          <w:marRight w:val="0"/>
          <w:marTop w:val="0"/>
          <w:marBottom w:val="0"/>
          <w:divBdr>
            <w:top w:val="none" w:sz="0" w:space="0" w:color="auto"/>
            <w:left w:val="none" w:sz="0" w:space="0" w:color="auto"/>
            <w:bottom w:val="none" w:sz="0" w:space="0" w:color="auto"/>
            <w:right w:val="none" w:sz="0" w:space="0" w:color="auto"/>
          </w:divBdr>
        </w:div>
      </w:divsChild>
    </w:div>
    <w:div w:id="1940141453">
      <w:bodyDiv w:val="1"/>
      <w:marLeft w:val="0"/>
      <w:marRight w:val="0"/>
      <w:marTop w:val="0"/>
      <w:marBottom w:val="0"/>
      <w:divBdr>
        <w:top w:val="none" w:sz="0" w:space="0" w:color="auto"/>
        <w:left w:val="none" w:sz="0" w:space="0" w:color="auto"/>
        <w:bottom w:val="none" w:sz="0" w:space="0" w:color="auto"/>
        <w:right w:val="none" w:sz="0" w:space="0" w:color="auto"/>
      </w:divBdr>
      <w:divsChild>
        <w:div w:id="510336345">
          <w:marLeft w:val="0"/>
          <w:marRight w:val="0"/>
          <w:marTop w:val="0"/>
          <w:marBottom w:val="0"/>
          <w:divBdr>
            <w:top w:val="none" w:sz="0" w:space="0" w:color="auto"/>
            <w:left w:val="none" w:sz="0" w:space="0" w:color="auto"/>
            <w:bottom w:val="none" w:sz="0" w:space="0" w:color="auto"/>
            <w:right w:val="none" w:sz="0" w:space="0" w:color="auto"/>
          </w:divBdr>
        </w:div>
      </w:divsChild>
    </w:div>
    <w:div w:id="2120684375">
      <w:bodyDiv w:val="1"/>
      <w:marLeft w:val="0"/>
      <w:marRight w:val="0"/>
      <w:marTop w:val="0"/>
      <w:marBottom w:val="0"/>
      <w:divBdr>
        <w:top w:val="none" w:sz="0" w:space="0" w:color="auto"/>
        <w:left w:val="none" w:sz="0" w:space="0" w:color="auto"/>
        <w:bottom w:val="none" w:sz="0" w:space="0" w:color="auto"/>
        <w:right w:val="none" w:sz="0" w:space="0" w:color="auto"/>
      </w:divBdr>
      <w:divsChild>
        <w:div w:id="13966624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cr.oxfordjournals.org/content/jcrs-40th-anniversar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andfonline.com/journals/ujoa20/collections/50-Years-of-the-Journal-of-Advertis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A9896-F765-4778-B5F4-8F46F8601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23</Pages>
  <Words>7700</Words>
  <Characters>43892</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CRAIG THOMPSON</vt:lpstr>
    </vt:vector>
  </TitlesOfParts>
  <Company>UW Madison</Company>
  <LinksUpToDate>false</LinksUpToDate>
  <CharactersWithSpaces>51490</CharactersWithSpaces>
  <SharedDoc>false</SharedDoc>
  <HLinks>
    <vt:vector size="6" baseType="variant">
      <vt:variant>
        <vt:i4>6422571</vt:i4>
      </vt:variant>
      <vt:variant>
        <vt:i4>2</vt:i4>
      </vt:variant>
      <vt:variant>
        <vt:i4>0</vt:i4>
      </vt:variant>
      <vt:variant>
        <vt:i4>5</vt:i4>
      </vt:variant>
      <vt:variant>
        <vt:lpwstr>http://jcr.oxfordjournals.org/content/jcrs-40th-anniversary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CRAIG THOMPSON</dc:title>
  <dc:subject/>
  <dc:creator>cthompson</dc:creator>
  <cp:keywords/>
  <cp:lastModifiedBy>Craig Thompson</cp:lastModifiedBy>
  <cp:revision>59</cp:revision>
  <cp:lastPrinted>2018-11-30T18:28:00Z</cp:lastPrinted>
  <dcterms:created xsi:type="dcterms:W3CDTF">2018-08-30T21:14:00Z</dcterms:created>
  <dcterms:modified xsi:type="dcterms:W3CDTF">2023-01-27T18:38:00Z</dcterms:modified>
</cp:coreProperties>
</file>